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54627" w14:textId="77777777" w:rsidR="00A9056A" w:rsidRDefault="00E6003D">
      <w:pPr>
        <w:widowControl w:val="0"/>
        <w:pBdr>
          <w:top w:val="nil"/>
          <w:left w:val="nil"/>
          <w:bottom w:val="nil"/>
          <w:right w:val="nil"/>
          <w:between w:val="nil"/>
        </w:pBdr>
        <w:spacing w:after="0"/>
      </w:pPr>
      <w:r>
        <w:pict w14:anchorId="27254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0pt;height:50pt;z-index:251658240;visibility:hidden">
            <o:lock v:ext="edit" selection="t"/>
          </v:shape>
        </w:pict>
      </w:r>
      <w:r>
        <w:pict w14:anchorId="27254742">
          <v:shape id="_x0000_s2052" type="#_x0000_t136" style="position:absolute;margin-left:0;margin-top:0;width:50pt;height:50pt;z-index:251658241;visibility:hidden">
            <o:lock v:ext="edit" selection="t"/>
          </v:shape>
        </w:pict>
      </w:r>
      <w:r>
        <w:pict w14:anchorId="27254743">
          <v:shape id="_x0000_s2051" type="#_x0000_t136" style="position:absolute;margin-left:0;margin-top:0;width:50pt;height:50pt;z-index:251658242;visibility:hidden">
            <o:lock v:ext="edit" selection="t"/>
          </v:shape>
        </w:pict>
      </w:r>
      <w:r>
        <w:pict w14:anchorId="27254744">
          <v:shape id="_x0000_s2050" type="#_x0000_t136" style="position:absolute;margin-left:0;margin-top:0;width:50pt;height:50pt;z-index:251658243;visibility:hidden">
            <o:lock v:ext="edit" selection="t"/>
          </v:shape>
        </w:pict>
      </w:r>
    </w:p>
    <w:p w14:paraId="27254629" w14:textId="77777777" w:rsidR="00A9056A" w:rsidRDefault="00A9056A">
      <w:pPr>
        <w:pBdr>
          <w:top w:val="nil"/>
          <w:left w:val="nil"/>
          <w:bottom w:val="nil"/>
          <w:right w:val="nil"/>
          <w:between w:val="nil"/>
        </w:pBdr>
        <w:spacing w:after="0" w:line="240" w:lineRule="auto"/>
        <w:rPr>
          <w:b/>
          <w:color w:val="000000"/>
          <w:sz w:val="28"/>
          <w:szCs w:val="28"/>
        </w:rPr>
      </w:pPr>
    </w:p>
    <w:p w14:paraId="19CE43A5" w14:textId="77777777" w:rsidR="007136A4" w:rsidRPr="007136A4" w:rsidRDefault="007136A4" w:rsidP="007136A4">
      <w:pPr>
        <w:pBdr>
          <w:top w:val="nil"/>
          <w:left w:val="nil"/>
          <w:bottom w:val="nil"/>
          <w:right w:val="nil"/>
          <w:between w:val="nil"/>
        </w:pBdr>
        <w:spacing w:after="0" w:line="240" w:lineRule="auto"/>
        <w:jc w:val="center"/>
        <w:rPr>
          <w:rFonts w:ascii="Cambria" w:eastAsia="Cambria" w:hAnsi="Cambria" w:cs="Cambria"/>
          <w:b/>
          <w:color w:val="000000"/>
          <w:sz w:val="28"/>
          <w:szCs w:val="28"/>
        </w:rPr>
      </w:pPr>
      <w:r w:rsidRPr="007136A4">
        <w:rPr>
          <w:rFonts w:ascii="Cambria" w:eastAsia="Cambria" w:hAnsi="Cambria" w:cs="Cambria"/>
          <w:b/>
          <w:color w:val="000000"/>
          <w:sz w:val="28"/>
          <w:szCs w:val="28"/>
        </w:rPr>
        <w:t xml:space="preserve">Taller Hemisférico </w:t>
      </w:r>
    </w:p>
    <w:p w14:paraId="1905D8F3" w14:textId="77777777" w:rsidR="007136A4" w:rsidRPr="007136A4" w:rsidRDefault="007136A4" w:rsidP="007136A4">
      <w:pPr>
        <w:pBdr>
          <w:top w:val="nil"/>
          <w:left w:val="nil"/>
          <w:bottom w:val="nil"/>
          <w:right w:val="nil"/>
          <w:between w:val="nil"/>
        </w:pBdr>
        <w:spacing w:after="0" w:line="240" w:lineRule="auto"/>
        <w:jc w:val="center"/>
        <w:rPr>
          <w:rFonts w:ascii="Cambria" w:eastAsia="Cambria" w:hAnsi="Cambria" w:cs="Cambria"/>
          <w:b/>
          <w:color w:val="000000"/>
          <w:sz w:val="28"/>
          <w:szCs w:val="28"/>
        </w:rPr>
      </w:pPr>
    </w:p>
    <w:p w14:paraId="1060AB1C" w14:textId="77777777" w:rsidR="007136A4" w:rsidRPr="007136A4" w:rsidRDefault="007136A4" w:rsidP="007136A4">
      <w:pPr>
        <w:pBdr>
          <w:top w:val="nil"/>
          <w:left w:val="nil"/>
          <w:bottom w:val="nil"/>
          <w:right w:val="nil"/>
          <w:between w:val="nil"/>
        </w:pBdr>
        <w:spacing w:after="0" w:line="240" w:lineRule="auto"/>
        <w:jc w:val="center"/>
        <w:rPr>
          <w:rFonts w:ascii="Cambria" w:eastAsia="Cambria" w:hAnsi="Cambria" w:cs="Cambria"/>
          <w:b/>
          <w:color w:val="000000"/>
          <w:sz w:val="28"/>
          <w:szCs w:val="28"/>
        </w:rPr>
      </w:pPr>
      <w:r w:rsidRPr="007136A4">
        <w:rPr>
          <w:rFonts w:ascii="Cambria" w:eastAsia="Cambria" w:hAnsi="Cambria" w:cs="Cambria"/>
          <w:b/>
          <w:color w:val="000000"/>
          <w:sz w:val="28"/>
          <w:szCs w:val="28"/>
        </w:rPr>
        <w:t>“Diálogo Social para la transición de la informalidad a la formalidad laboral con derechos”</w:t>
      </w:r>
    </w:p>
    <w:p w14:paraId="58647096" w14:textId="77777777" w:rsidR="007136A4" w:rsidRDefault="007136A4">
      <w:pPr>
        <w:pBdr>
          <w:top w:val="nil"/>
          <w:left w:val="nil"/>
          <w:bottom w:val="nil"/>
          <w:right w:val="nil"/>
          <w:between w:val="nil"/>
        </w:pBdr>
        <w:spacing w:after="0" w:line="240" w:lineRule="auto"/>
        <w:rPr>
          <w:b/>
          <w:color w:val="000000"/>
          <w:sz w:val="28"/>
          <w:szCs w:val="28"/>
        </w:rPr>
      </w:pPr>
    </w:p>
    <w:p w14:paraId="2725462A" w14:textId="77777777" w:rsidR="00A9056A" w:rsidRPr="007136A4" w:rsidRDefault="002029BC" w:rsidP="00C45FCD">
      <w:pPr>
        <w:pBdr>
          <w:top w:val="nil"/>
          <w:left w:val="nil"/>
          <w:bottom w:val="nil"/>
          <w:right w:val="nil"/>
          <w:between w:val="nil"/>
        </w:pBdr>
        <w:spacing w:after="0" w:line="240" w:lineRule="auto"/>
        <w:jc w:val="center"/>
        <w:rPr>
          <w:rFonts w:ascii="Cambria" w:eastAsia="Cambria" w:hAnsi="Cambria" w:cs="Cambria"/>
          <w:b/>
          <w:color w:val="000000"/>
          <w:sz w:val="28"/>
          <w:szCs w:val="28"/>
        </w:rPr>
      </w:pPr>
      <w:r w:rsidRPr="007136A4">
        <w:rPr>
          <w:rFonts w:ascii="Cambria" w:eastAsia="Cambria" w:hAnsi="Cambria" w:cs="Cambria"/>
          <w:b/>
          <w:color w:val="000000"/>
          <w:sz w:val="28"/>
          <w:szCs w:val="28"/>
        </w:rPr>
        <w:t>Documento base</w:t>
      </w:r>
    </w:p>
    <w:p w14:paraId="2725462B" w14:textId="77777777" w:rsidR="00A9056A" w:rsidRPr="002A41A3" w:rsidRDefault="002029BC" w:rsidP="00C45FCD">
      <w:pPr>
        <w:pBdr>
          <w:top w:val="nil"/>
          <w:left w:val="nil"/>
          <w:bottom w:val="nil"/>
          <w:right w:val="nil"/>
          <w:between w:val="nil"/>
        </w:pBdr>
        <w:spacing w:after="0" w:line="240" w:lineRule="auto"/>
        <w:jc w:val="center"/>
        <w:rPr>
          <w:rFonts w:ascii="Cambria" w:eastAsia="Cambria" w:hAnsi="Cambria" w:cs="Cambria"/>
          <w:bCs/>
          <w:color w:val="000000"/>
          <w:sz w:val="24"/>
          <w:szCs w:val="24"/>
        </w:rPr>
      </w:pPr>
      <w:r w:rsidRPr="002A41A3">
        <w:rPr>
          <w:rFonts w:ascii="Cambria" w:eastAsia="Cambria" w:hAnsi="Cambria" w:cs="Cambria"/>
          <w:bCs/>
          <w:color w:val="000000"/>
          <w:sz w:val="24"/>
          <w:szCs w:val="24"/>
        </w:rPr>
        <w:t>(Agenda y Guía Informativa)</w:t>
      </w:r>
    </w:p>
    <w:p w14:paraId="2725462C" w14:textId="77777777" w:rsidR="00A9056A" w:rsidRDefault="00A9056A" w:rsidP="00C45FCD">
      <w:pPr>
        <w:spacing w:after="0" w:line="240" w:lineRule="auto"/>
        <w:ind w:right="11"/>
        <w:jc w:val="center"/>
        <w:rPr>
          <w:sz w:val="24"/>
          <w:szCs w:val="24"/>
        </w:rPr>
      </w:pPr>
      <w:bookmarkStart w:id="0" w:name="bookmark=id.30j0zll" w:colFirst="0" w:colLast="0"/>
      <w:bookmarkStart w:id="1" w:name="bookmark=id.gjdgxs" w:colFirst="0" w:colLast="0"/>
      <w:bookmarkEnd w:id="0"/>
      <w:bookmarkEnd w:id="1"/>
    </w:p>
    <w:p w14:paraId="27254630" w14:textId="77777777" w:rsidR="00A9056A" w:rsidRPr="002A1765" w:rsidRDefault="002029BC" w:rsidP="00C45FCD">
      <w:pPr>
        <w:pBdr>
          <w:top w:val="nil"/>
          <w:left w:val="nil"/>
          <w:bottom w:val="nil"/>
          <w:right w:val="nil"/>
          <w:between w:val="nil"/>
        </w:pBdr>
        <w:spacing w:after="0" w:line="240" w:lineRule="auto"/>
        <w:jc w:val="center"/>
        <w:rPr>
          <w:rFonts w:ascii="Cambria" w:eastAsia="Cambria" w:hAnsi="Cambria" w:cs="Cambria"/>
          <w:bCs/>
          <w:color w:val="000000"/>
        </w:rPr>
      </w:pPr>
      <w:r w:rsidRPr="002A1765">
        <w:rPr>
          <w:rFonts w:ascii="Cambria" w:eastAsia="Cambria" w:hAnsi="Cambria" w:cs="Cambria"/>
          <w:bCs/>
          <w:color w:val="000000"/>
        </w:rPr>
        <w:t>20 y 21 de octubre, 2022 – Buenos Aires, Argentina</w:t>
      </w:r>
    </w:p>
    <w:p w14:paraId="27254631" w14:textId="77777777" w:rsidR="00A9056A" w:rsidRDefault="00A9056A" w:rsidP="00C45FCD">
      <w:pPr>
        <w:pBdr>
          <w:top w:val="nil"/>
          <w:left w:val="nil"/>
          <w:bottom w:val="nil"/>
          <w:right w:val="nil"/>
          <w:between w:val="nil"/>
        </w:pBdr>
        <w:spacing w:after="0" w:line="240" w:lineRule="auto"/>
        <w:jc w:val="center"/>
        <w:rPr>
          <w:color w:val="000000"/>
        </w:rPr>
      </w:pPr>
    </w:p>
    <w:p w14:paraId="27254632" w14:textId="77777777" w:rsidR="00A9056A" w:rsidRDefault="002029BC" w:rsidP="00C45FCD">
      <w:pPr>
        <w:tabs>
          <w:tab w:val="left" w:pos="240"/>
        </w:tabs>
        <w:spacing w:after="0" w:line="240" w:lineRule="auto"/>
        <w:jc w:val="center"/>
      </w:pPr>
      <w:r>
        <w:t>Toda la información del evento se actualizará en la página web:</w:t>
      </w:r>
    </w:p>
    <w:p w14:paraId="27254633" w14:textId="77777777" w:rsidR="00A9056A" w:rsidRDefault="00E6003D" w:rsidP="00C45FCD">
      <w:pPr>
        <w:tabs>
          <w:tab w:val="left" w:pos="240"/>
        </w:tabs>
        <w:spacing w:after="0" w:line="240" w:lineRule="auto"/>
        <w:jc w:val="center"/>
      </w:pPr>
      <w:hyperlink r:id="rId11">
        <w:r w:rsidR="002029BC">
          <w:rPr>
            <w:color w:val="0000FF"/>
            <w:u w:val="single"/>
          </w:rPr>
          <w:t>http://rialnet.org/formalizacion_ARG</w:t>
        </w:r>
      </w:hyperlink>
    </w:p>
    <w:p w14:paraId="27254636" w14:textId="77777777" w:rsidR="00A9056A" w:rsidRDefault="00A9056A">
      <w:pPr>
        <w:tabs>
          <w:tab w:val="left" w:pos="240"/>
        </w:tabs>
        <w:spacing w:after="0" w:line="240" w:lineRule="auto"/>
      </w:pPr>
    </w:p>
    <w:p w14:paraId="27254637" w14:textId="77777777" w:rsidR="00A9056A" w:rsidRDefault="00A9056A">
      <w:pPr>
        <w:tabs>
          <w:tab w:val="left" w:pos="240"/>
        </w:tabs>
        <w:spacing w:after="0" w:line="240" w:lineRule="auto"/>
      </w:pPr>
    </w:p>
    <w:p w14:paraId="27254638" w14:textId="77777777" w:rsidR="00A9056A" w:rsidRDefault="002029BC">
      <w:pPr>
        <w:spacing w:after="0" w:line="240" w:lineRule="auto"/>
        <w:ind w:right="14"/>
        <w:rPr>
          <w:b/>
        </w:rPr>
      </w:pPr>
      <w:r>
        <w:rPr>
          <w:b/>
        </w:rPr>
        <w:t>CONTENIDO</w:t>
      </w:r>
    </w:p>
    <w:p w14:paraId="27254639" w14:textId="77777777" w:rsidR="00A9056A" w:rsidRDefault="00A9056A">
      <w:pPr>
        <w:spacing w:after="0" w:line="240" w:lineRule="auto"/>
        <w:ind w:right="14"/>
        <w:rPr>
          <w:color w:val="0070C0"/>
        </w:rPr>
      </w:pPr>
    </w:p>
    <w:p w14:paraId="2725463A" w14:textId="77777777" w:rsidR="00A9056A" w:rsidRDefault="002029BC">
      <w:pPr>
        <w:numPr>
          <w:ilvl w:val="0"/>
          <w:numId w:val="9"/>
        </w:numPr>
        <w:pBdr>
          <w:top w:val="nil"/>
          <w:left w:val="nil"/>
          <w:bottom w:val="nil"/>
          <w:right w:val="nil"/>
          <w:between w:val="nil"/>
        </w:pBdr>
        <w:spacing w:after="0" w:line="240" w:lineRule="auto"/>
        <w:ind w:left="360" w:right="14"/>
      </w:pPr>
      <w:r>
        <w:rPr>
          <w:color w:val="000000"/>
        </w:rPr>
        <w:t>Antecedentes y justificación ….………………………………………….</w:t>
      </w:r>
      <w:r>
        <w:rPr>
          <w:color w:val="000000"/>
        </w:rPr>
        <w:tab/>
        <w:t>1</w:t>
      </w:r>
    </w:p>
    <w:p w14:paraId="2725463B" w14:textId="77777777" w:rsidR="00A9056A" w:rsidRDefault="002029BC">
      <w:pPr>
        <w:numPr>
          <w:ilvl w:val="0"/>
          <w:numId w:val="9"/>
        </w:numPr>
        <w:pBdr>
          <w:top w:val="nil"/>
          <w:left w:val="nil"/>
          <w:bottom w:val="nil"/>
          <w:right w:val="nil"/>
          <w:between w:val="nil"/>
        </w:pBdr>
        <w:spacing w:after="0" w:line="240" w:lineRule="auto"/>
        <w:ind w:left="360" w:right="14"/>
      </w:pPr>
      <w:r>
        <w:rPr>
          <w:color w:val="000000"/>
        </w:rPr>
        <w:t>Descripción y objetivos………………………………………………………</w:t>
      </w:r>
      <w:r>
        <w:rPr>
          <w:color w:val="000000"/>
        </w:rPr>
        <w:tab/>
        <w:t>3</w:t>
      </w:r>
    </w:p>
    <w:p w14:paraId="2725463C" w14:textId="77777777" w:rsidR="00A9056A" w:rsidRDefault="002029BC">
      <w:pPr>
        <w:numPr>
          <w:ilvl w:val="0"/>
          <w:numId w:val="9"/>
        </w:numPr>
        <w:pBdr>
          <w:top w:val="nil"/>
          <w:left w:val="nil"/>
          <w:bottom w:val="nil"/>
          <w:right w:val="nil"/>
          <w:between w:val="nil"/>
        </w:pBdr>
        <w:spacing w:after="0" w:line="240" w:lineRule="auto"/>
        <w:ind w:left="360" w:right="14"/>
      </w:pPr>
      <w:r>
        <w:rPr>
          <w:color w:val="000000"/>
        </w:rPr>
        <w:t>Agenda preliminar ……………………………………………….…...………</w:t>
      </w:r>
      <w:r>
        <w:rPr>
          <w:color w:val="000000"/>
        </w:rPr>
        <w:tab/>
        <w:t>4</w:t>
      </w:r>
    </w:p>
    <w:p w14:paraId="2725463D" w14:textId="77777777" w:rsidR="00A9056A" w:rsidRDefault="002029BC">
      <w:pPr>
        <w:numPr>
          <w:ilvl w:val="0"/>
          <w:numId w:val="9"/>
        </w:numPr>
        <w:pBdr>
          <w:top w:val="nil"/>
          <w:left w:val="nil"/>
          <w:bottom w:val="nil"/>
          <w:right w:val="nil"/>
          <w:between w:val="nil"/>
        </w:pBdr>
        <w:spacing w:after="0" w:line="240" w:lineRule="auto"/>
        <w:ind w:left="360" w:right="14"/>
      </w:pPr>
      <w:r>
        <w:rPr>
          <w:color w:val="000000"/>
        </w:rPr>
        <w:t>Preguntas orientadoras …………………………………….………………</w:t>
      </w:r>
      <w:r>
        <w:rPr>
          <w:color w:val="000000"/>
        </w:rPr>
        <w:tab/>
        <w:t>5</w:t>
      </w:r>
    </w:p>
    <w:p w14:paraId="2725463E" w14:textId="39687E91" w:rsidR="00A9056A" w:rsidRDefault="002029BC">
      <w:pPr>
        <w:numPr>
          <w:ilvl w:val="0"/>
          <w:numId w:val="9"/>
        </w:numPr>
        <w:pBdr>
          <w:top w:val="nil"/>
          <w:left w:val="nil"/>
          <w:bottom w:val="nil"/>
          <w:right w:val="nil"/>
          <w:between w:val="nil"/>
        </w:pBdr>
        <w:spacing w:after="0" w:line="240" w:lineRule="auto"/>
        <w:ind w:left="360" w:right="14"/>
      </w:pPr>
      <w:r>
        <w:rPr>
          <w:color w:val="000000"/>
        </w:rPr>
        <w:t>Información logística y de viaje ….……………………………………..</w:t>
      </w:r>
      <w:r>
        <w:rPr>
          <w:color w:val="000000"/>
        </w:rPr>
        <w:tab/>
      </w:r>
      <w:r w:rsidR="000F4EDD">
        <w:rPr>
          <w:color w:val="000000"/>
        </w:rPr>
        <w:t>5</w:t>
      </w:r>
    </w:p>
    <w:p w14:paraId="2725463F" w14:textId="77777777" w:rsidR="00A9056A" w:rsidRDefault="002029BC">
      <w:pPr>
        <w:numPr>
          <w:ilvl w:val="0"/>
          <w:numId w:val="9"/>
        </w:numPr>
        <w:pBdr>
          <w:top w:val="nil"/>
          <w:left w:val="nil"/>
          <w:bottom w:val="nil"/>
          <w:right w:val="nil"/>
          <w:between w:val="nil"/>
        </w:pBdr>
        <w:spacing w:after="0" w:line="240" w:lineRule="auto"/>
        <w:ind w:left="360" w:right="14"/>
      </w:pPr>
      <w:r>
        <w:rPr>
          <w:color w:val="000000"/>
        </w:rPr>
        <w:t>Información para asistentes vía remota……………………………</w:t>
      </w:r>
      <w:r>
        <w:rPr>
          <w:color w:val="000000"/>
        </w:rPr>
        <w:tab/>
        <w:t>6</w:t>
      </w:r>
    </w:p>
    <w:p w14:paraId="27254640" w14:textId="045FB47A" w:rsidR="00A9056A" w:rsidRDefault="002029BC">
      <w:pPr>
        <w:numPr>
          <w:ilvl w:val="0"/>
          <w:numId w:val="9"/>
        </w:numPr>
        <w:pBdr>
          <w:top w:val="nil"/>
          <w:left w:val="nil"/>
          <w:bottom w:val="nil"/>
          <w:right w:val="nil"/>
          <w:between w:val="nil"/>
        </w:pBdr>
        <w:spacing w:after="0" w:line="240" w:lineRule="auto"/>
        <w:ind w:left="360" w:right="14"/>
      </w:pPr>
      <w:r>
        <w:rPr>
          <w:color w:val="000000"/>
        </w:rPr>
        <w:t>Formulario de Registro…………………………………………………….</w:t>
      </w:r>
      <w:r>
        <w:rPr>
          <w:color w:val="000000"/>
        </w:rPr>
        <w:tab/>
      </w:r>
      <w:r w:rsidR="00AB5509">
        <w:rPr>
          <w:color w:val="000000"/>
        </w:rPr>
        <w:t>9</w:t>
      </w:r>
    </w:p>
    <w:p w14:paraId="27254641" w14:textId="77777777" w:rsidR="00A9056A" w:rsidRDefault="00A9056A">
      <w:pPr>
        <w:tabs>
          <w:tab w:val="left" w:pos="240"/>
        </w:tabs>
        <w:spacing w:after="0" w:line="240" w:lineRule="auto"/>
      </w:pPr>
    </w:p>
    <w:p w14:paraId="27254642" w14:textId="77777777" w:rsidR="00A9056A" w:rsidRDefault="00A9056A">
      <w:pPr>
        <w:tabs>
          <w:tab w:val="left" w:pos="240"/>
        </w:tabs>
        <w:spacing w:after="0" w:line="240" w:lineRule="auto"/>
      </w:pPr>
    </w:p>
    <w:p w14:paraId="27254643" w14:textId="77777777" w:rsidR="00A9056A" w:rsidRDefault="002029BC">
      <w:pPr>
        <w:numPr>
          <w:ilvl w:val="0"/>
          <w:numId w:val="6"/>
        </w:numPr>
        <w:shd w:val="clear" w:color="auto" w:fill="2F5496"/>
        <w:ind w:left="360"/>
        <w:rPr>
          <w:b/>
          <w:color w:val="FFFFFF"/>
        </w:rPr>
      </w:pPr>
      <w:r>
        <w:rPr>
          <w:b/>
          <w:color w:val="FFFFFF"/>
        </w:rPr>
        <w:t>Antecedentes y justificación</w:t>
      </w:r>
    </w:p>
    <w:p w14:paraId="27254644" w14:textId="77777777" w:rsidR="00A9056A" w:rsidRDefault="002029BC">
      <w:pPr>
        <w:spacing w:after="0" w:line="240" w:lineRule="auto"/>
        <w:ind w:right="14" w:firstLine="720"/>
        <w:jc w:val="both"/>
      </w:pPr>
      <w:r>
        <w:t xml:space="preserve">La informalidad laboral es uno de los grandes desafíos que enfrentan las economías de las Américas y una de las características estructurales de sus mercados laborales. </w:t>
      </w:r>
      <w:r>
        <w:rPr>
          <w:color w:val="4472C4"/>
        </w:rPr>
        <w:t xml:space="preserve"> </w:t>
      </w:r>
      <w:r w:rsidRPr="00DA4E58">
        <w:rPr>
          <w:bCs/>
        </w:rPr>
        <w:t>La mitad de la población ocupada en América Latina y el Caribe</w:t>
      </w:r>
      <w:r w:rsidRPr="007558CB">
        <w:rPr>
          <w:bCs/>
        </w:rPr>
        <w:t xml:space="preserve"> se encuentra en situación de informalidad,</w:t>
      </w:r>
      <w:r w:rsidRPr="007558CB">
        <w:rPr>
          <w:b/>
        </w:rPr>
        <w:t xml:space="preserve"> </w:t>
      </w:r>
      <w:r>
        <w:t>y en algunos países sobrepasa los niveles del 70%</w:t>
      </w:r>
      <w:r>
        <w:rPr>
          <w:vertAlign w:val="superscript"/>
        </w:rPr>
        <w:footnoteReference w:id="2"/>
      </w:r>
      <w:r>
        <w:t xml:space="preserve">.  </w:t>
      </w:r>
    </w:p>
    <w:p w14:paraId="27254645" w14:textId="77777777" w:rsidR="00A9056A" w:rsidRDefault="00A9056A">
      <w:pPr>
        <w:spacing w:after="0" w:line="240" w:lineRule="auto"/>
        <w:ind w:right="14" w:firstLine="720"/>
        <w:jc w:val="both"/>
      </w:pPr>
    </w:p>
    <w:p w14:paraId="27254646" w14:textId="1BEB1D63" w:rsidR="00A9056A" w:rsidRPr="008932B0" w:rsidRDefault="002029BC" w:rsidP="00035E33">
      <w:pPr>
        <w:spacing w:after="0" w:line="240" w:lineRule="auto"/>
        <w:ind w:right="14" w:firstLine="720"/>
        <w:jc w:val="both"/>
      </w:pPr>
      <w:r w:rsidRPr="008932B0">
        <w:t>Si bien la informalidad es un</w:t>
      </w:r>
      <w:r w:rsidR="006D3D06" w:rsidRPr="008932B0">
        <w:t xml:space="preserve"> </w:t>
      </w:r>
      <w:r w:rsidRPr="008932B0">
        <w:t xml:space="preserve">problema que obedece a múltiples causas y dimensiones, algunas de las características salientes radican en la presencia de empleos precarios, carencia de la cobertura de la protección social y de la garantía de derechos establecida en la legislación laboral. El empleo informal principalmente se concentra en unidades productivas de baja productividad y al margen de la tributación.  </w:t>
      </w:r>
    </w:p>
    <w:p w14:paraId="27254647" w14:textId="77777777" w:rsidR="00A9056A" w:rsidRDefault="00A9056A">
      <w:pPr>
        <w:spacing w:after="0" w:line="240" w:lineRule="auto"/>
        <w:ind w:right="14" w:firstLine="720"/>
        <w:jc w:val="both"/>
      </w:pPr>
    </w:p>
    <w:p w14:paraId="27254648" w14:textId="573141DF" w:rsidR="00A9056A" w:rsidRPr="007A59BA" w:rsidRDefault="002029BC" w:rsidP="005E212A">
      <w:pPr>
        <w:spacing w:after="0" w:line="240" w:lineRule="auto"/>
        <w:ind w:right="14" w:firstLine="720"/>
        <w:jc w:val="both"/>
      </w:pPr>
      <w:bookmarkStart w:id="2" w:name="_heading=h.gjdgxs" w:colFirst="0" w:colLast="0"/>
      <w:bookmarkEnd w:id="2"/>
      <w:r w:rsidRPr="007A59BA">
        <w:t xml:space="preserve">Las consecuencias del empleo informal exceden el ámbito económico y productivo, dado que existe una estrecha y muy clara relación con la dimensión de la desigualdad, la pobreza y la exclusión. En efecto, se observa que los trabajadores y las trabajadoras en condiciones de informalidad están sobrerrepresentadas entre la población de bajos ingresos, mujeres, jóvenes, </w:t>
      </w:r>
      <w:r w:rsidRPr="007A59BA">
        <w:lastRenderedPageBreak/>
        <w:t xml:space="preserve">trabajadores migrantes y rurales, entre otros grupos que tradicionalmente han enfrentado mayores barreras para </w:t>
      </w:r>
      <w:r w:rsidR="00AD7F09">
        <w:t>acceder</w:t>
      </w:r>
      <w:r w:rsidRPr="007A59BA">
        <w:t xml:space="preserve"> al mercado de trabajo formal</w:t>
      </w:r>
      <w:r w:rsidRPr="007A59BA">
        <w:rPr>
          <w:vertAlign w:val="superscript"/>
        </w:rPr>
        <w:t xml:space="preserve"> </w:t>
      </w:r>
      <w:r w:rsidRPr="007A59BA">
        <w:rPr>
          <w:vertAlign w:val="superscript"/>
        </w:rPr>
        <w:footnoteReference w:id="3"/>
      </w:r>
      <w:r w:rsidRPr="007A59BA">
        <w:t>.  Es decir, en la informalidad se reproducen y se profundizan dinámicas de desigualdad y exclusión social, lo que hace aún más indispensable atender esta problemática</w:t>
      </w:r>
      <w:r w:rsidR="00CA4BBF" w:rsidRPr="007A59BA">
        <w:t>.</w:t>
      </w:r>
    </w:p>
    <w:p w14:paraId="27254649" w14:textId="77777777" w:rsidR="00A9056A" w:rsidRDefault="00A9056A">
      <w:pPr>
        <w:spacing w:after="0" w:line="240" w:lineRule="auto"/>
        <w:ind w:right="14" w:firstLine="720"/>
        <w:rPr>
          <w:color w:val="FF0000"/>
        </w:rPr>
      </w:pPr>
    </w:p>
    <w:p w14:paraId="2725464A" w14:textId="0AEC3BA9" w:rsidR="00A9056A" w:rsidRPr="00821459" w:rsidRDefault="002029BC" w:rsidP="00B24D5C">
      <w:pPr>
        <w:spacing w:after="0" w:line="240" w:lineRule="auto"/>
        <w:ind w:right="14" w:firstLine="720"/>
        <w:jc w:val="both"/>
      </w:pPr>
      <w:r w:rsidRPr="00821459">
        <w:t>La pandemia del COVID-19 afectó en mayor medida a quienes trabajan en la informalidad, y reveló nuevamente la fragilidad o ausencia de mecanismos de protección para atender a los individuos que integran este sector ante una situación de crisis. Las medidas sanitarias y de confinamiento golpearon gravemente a los y las trabajadoras informales, quienes, por las características de sus trabajos tenían mayores dificultades para desarrollar sus actividades de forma remota</w:t>
      </w:r>
      <w:r w:rsidR="003F2B73">
        <w:t xml:space="preserve">; </w:t>
      </w:r>
      <w:r w:rsidRPr="00821459">
        <w:t xml:space="preserve">además, no contaban o tenían acceso limitado a los servicios de salud.  A diferencia de crisis anteriores, el sector informal se contrajo ante la ausencia de oportunidades, principalmente porque las medidas adoptadas resultaron insuficientes para resguardar el empleo y los ingresos de esta población.  Ante las restricciones de oferta impuestas por esta crisis sanitaria, </w:t>
      </w:r>
      <w:r w:rsidRPr="00DA4E58">
        <w:t xml:space="preserve"> se perdieron </w:t>
      </w:r>
      <w:r w:rsidR="0010434F">
        <w:t xml:space="preserve">incluso </w:t>
      </w:r>
      <w:r w:rsidRPr="00DA4E58">
        <w:t>más</w:t>
      </w:r>
      <w:r w:rsidRPr="00821459">
        <w:t xml:space="preserve"> trabajos informales que formales</w:t>
      </w:r>
      <w:r w:rsidRPr="00821459">
        <w:rPr>
          <w:vertAlign w:val="superscript"/>
        </w:rPr>
        <w:footnoteReference w:id="4"/>
      </w:r>
      <w:r w:rsidRPr="00821459">
        <w:t xml:space="preserve">, en parte porque en su mayoría, las medidas inmediatas adoptadas por los gobiernos estaban destinadas a preservar los empleos formales.  </w:t>
      </w:r>
    </w:p>
    <w:p w14:paraId="2725464B" w14:textId="77777777" w:rsidR="00A9056A" w:rsidRDefault="00A9056A">
      <w:pPr>
        <w:spacing w:after="0" w:line="240" w:lineRule="auto"/>
        <w:ind w:right="14" w:firstLine="720"/>
        <w:jc w:val="both"/>
      </w:pPr>
    </w:p>
    <w:p w14:paraId="2725464C" w14:textId="77777777" w:rsidR="00A9056A" w:rsidRDefault="002029BC" w:rsidP="00411CDC">
      <w:pPr>
        <w:spacing w:after="0" w:line="240" w:lineRule="auto"/>
        <w:ind w:right="14" w:firstLine="720"/>
        <w:jc w:val="both"/>
      </w:pPr>
      <w:r>
        <w:t>La recuperación del empleo que empezó a verificarse durante 2021 ha estado liderada por el crecimiento del empleo informal</w:t>
      </w:r>
      <w:r>
        <w:rPr>
          <w:vertAlign w:val="superscript"/>
        </w:rPr>
        <w:footnoteReference w:id="5"/>
      </w:r>
      <w:r>
        <w:t xml:space="preserve"> y se espera que los niveles de informalidad sobrepasen los niveles pre-pandemia si las economías no generan suficientes nuevos empleos formales que acompañen aumentos en las tasas de participación.</w:t>
      </w:r>
    </w:p>
    <w:p w14:paraId="2725464D" w14:textId="77777777" w:rsidR="00A9056A" w:rsidRDefault="00A9056A">
      <w:pPr>
        <w:spacing w:after="0" w:line="240" w:lineRule="auto"/>
        <w:ind w:right="14" w:firstLine="720"/>
        <w:jc w:val="both"/>
      </w:pPr>
    </w:p>
    <w:p w14:paraId="2725464E" w14:textId="2B1183D4" w:rsidR="00A9056A" w:rsidRPr="00BD48DC" w:rsidRDefault="002029BC" w:rsidP="00FB2AB5">
      <w:pPr>
        <w:spacing w:after="0" w:line="240" w:lineRule="auto"/>
        <w:ind w:right="14" w:firstLine="708"/>
        <w:jc w:val="both"/>
      </w:pPr>
      <w:r w:rsidRPr="00BD48DC">
        <w:t xml:space="preserve">Esta situación que enfrenta una parte considerable de la población de América Latina y el Caribe refuerza la necesidad de </w:t>
      </w:r>
      <w:r w:rsidR="00187A3F">
        <w:t>afrontar</w:t>
      </w:r>
      <w:r w:rsidRPr="00BD48DC">
        <w:t xml:space="preserve"> el </w:t>
      </w:r>
      <w:r w:rsidRPr="00BD48DC">
        <w:rPr>
          <w:bCs/>
        </w:rPr>
        <w:t>problema</w:t>
      </w:r>
      <w:r w:rsidRPr="00BD48DC">
        <w:t xml:space="preserve"> de la informalidad como una prioridad regional en materia de trabajo y empleo, como ha quedado plasmado en las Declaraciones y Planes de Acción de la Conferencia Interamericana de Ministros de Trabajo (CIMT) de la OEA a través de los años.  En la Declaración de Buenos Aires, aprobada en la más reciente CIMT en 2021, los Ministros y Ministras de Trabajo de las Américas se comprometieron a: </w:t>
      </w:r>
    </w:p>
    <w:p w14:paraId="2725464F" w14:textId="77777777" w:rsidR="00A9056A" w:rsidRDefault="00A9056A">
      <w:pPr>
        <w:spacing w:after="0" w:line="240" w:lineRule="auto"/>
        <w:ind w:right="14" w:firstLine="720"/>
      </w:pPr>
    </w:p>
    <w:p w14:paraId="27254650" w14:textId="77777777" w:rsidR="00A9056A" w:rsidRDefault="002029BC">
      <w:pPr>
        <w:spacing w:after="0" w:line="240" w:lineRule="auto"/>
        <w:ind w:left="708" w:right="14" w:firstLine="12"/>
      </w:pPr>
      <w:r>
        <w:t>“</w:t>
      </w:r>
      <w:r w:rsidRPr="00BF77DD">
        <w:rPr>
          <w:i/>
          <w:iCs/>
        </w:rPr>
        <w:t>continuaremos desarrollando políticas activas y estrategias centradas en las personas destinadas a fomentar y promover la creación y formalización del empleo, la reducción de la informalidad y la precarización laboral y orientadas por los objetivos de la justicia social, la equidad, el empleo pleno y productivo y el trabajo decente, y el desarrollo sostenible</w:t>
      </w:r>
      <w:r>
        <w:t>.” (Art. 8 de la Declaración de Buenos Aires)</w:t>
      </w:r>
    </w:p>
    <w:p w14:paraId="27254651" w14:textId="77777777" w:rsidR="00A9056A" w:rsidRDefault="00A9056A">
      <w:pPr>
        <w:spacing w:after="0" w:line="240" w:lineRule="auto"/>
        <w:ind w:right="14" w:firstLine="720"/>
      </w:pPr>
    </w:p>
    <w:p w14:paraId="27254652" w14:textId="31DCFA89" w:rsidR="00A9056A" w:rsidRPr="00022630" w:rsidRDefault="002029BC" w:rsidP="007929C8">
      <w:pPr>
        <w:spacing w:after="0" w:line="240" w:lineRule="auto"/>
        <w:ind w:right="14" w:firstLine="708"/>
        <w:jc w:val="both"/>
      </w:pPr>
      <w:r w:rsidRPr="00022630">
        <w:t xml:space="preserve">Las estrategias y políticas para enfrentar la informalidad como fenómeno multidimensional, han abordado (y deben abordar) múltiples ámbitos de acción, incluyendo políticas de fomento a la producción y aumento a la productividad, ampliación de la cobertura de la protección social, simplificación de trámites y procedimientos para constituir empresas, campañas de información y sensibilización sobre derechos laborales y beneficios de la formalización, intensificación de las labores de inspección, fortalecimiento del diálogo social para </w:t>
      </w:r>
      <w:r w:rsidRPr="00022630">
        <w:lastRenderedPageBreak/>
        <w:t xml:space="preserve">plantear soluciones y alternativas, mejoras en materia de formación, intermediación laboral y certificación de competencias, entre otras. </w:t>
      </w:r>
    </w:p>
    <w:p w14:paraId="27254653" w14:textId="77777777" w:rsidR="00A9056A" w:rsidRDefault="00A9056A">
      <w:pPr>
        <w:spacing w:after="0" w:line="240" w:lineRule="auto"/>
        <w:ind w:right="14" w:firstLine="720"/>
      </w:pPr>
    </w:p>
    <w:p w14:paraId="27254654" w14:textId="6FAF74F5" w:rsidR="00A9056A" w:rsidRPr="00A7147F" w:rsidRDefault="002029BC">
      <w:pPr>
        <w:spacing w:after="0" w:line="240" w:lineRule="auto"/>
        <w:ind w:right="14" w:firstLine="720"/>
        <w:jc w:val="both"/>
        <w:rPr>
          <w:bCs/>
          <w:highlight w:val="green"/>
        </w:rPr>
      </w:pPr>
      <w:r w:rsidRPr="00A7147F">
        <w:rPr>
          <w:bCs/>
        </w:rPr>
        <w:t xml:space="preserve">En este sentido, propiciar el diálogo social entre los representantes de los trabajadores, los empleadores y los gobiernos, promover </w:t>
      </w:r>
      <w:r w:rsidR="00A30449" w:rsidRPr="00A7147F">
        <w:rPr>
          <w:bCs/>
        </w:rPr>
        <w:t>el registro</w:t>
      </w:r>
      <w:r w:rsidRPr="00A7147F">
        <w:rPr>
          <w:bCs/>
        </w:rPr>
        <w:t xml:space="preserve">  y la formalización del empleo con derechos del trabajo y a la seguridad social, garantizar el acceso universal a la protección social de los trabajadores informales y sus grupos familiares, incrementar la productividad y su distribución equitativa mediante el diálogo social, son acciones centrales para lograr la recuperación del empleo post-pandemia y para continuar enfrentando los cambios emergentes en el mundo del trabajo que surgen de la 4RI. </w:t>
      </w:r>
      <w:r w:rsidR="00A7147F" w:rsidRPr="00A7147F">
        <w:rPr>
          <w:bCs/>
        </w:rPr>
        <w:t xml:space="preserve"> </w:t>
      </w:r>
      <w:r w:rsidRPr="00A7147F">
        <w:rPr>
          <w:bCs/>
        </w:rPr>
        <w:t xml:space="preserve">El Taller que se describe en este documento busca profundizar en estos aspectos. </w:t>
      </w:r>
    </w:p>
    <w:p w14:paraId="27254655" w14:textId="77777777" w:rsidR="00A9056A" w:rsidRDefault="00A9056A">
      <w:pPr>
        <w:spacing w:after="0" w:line="240" w:lineRule="auto"/>
        <w:ind w:right="14" w:firstLine="708"/>
        <w:jc w:val="both"/>
      </w:pPr>
    </w:p>
    <w:p w14:paraId="2027D3B6" w14:textId="77777777" w:rsidR="002A1765" w:rsidRDefault="002A1765">
      <w:pPr>
        <w:spacing w:after="0" w:line="240" w:lineRule="auto"/>
        <w:ind w:right="14" w:firstLine="708"/>
        <w:jc w:val="both"/>
      </w:pPr>
    </w:p>
    <w:p w14:paraId="27254656" w14:textId="77777777" w:rsidR="00A9056A" w:rsidRDefault="002029BC">
      <w:pPr>
        <w:numPr>
          <w:ilvl w:val="0"/>
          <w:numId w:val="6"/>
        </w:numPr>
        <w:shd w:val="clear" w:color="auto" w:fill="2F5496"/>
        <w:ind w:left="360"/>
        <w:rPr>
          <w:b/>
          <w:color w:val="FFFFFF"/>
        </w:rPr>
      </w:pPr>
      <w:r>
        <w:rPr>
          <w:b/>
          <w:color w:val="FFFFFF"/>
        </w:rPr>
        <w:t>Descripción y objetivos</w:t>
      </w:r>
    </w:p>
    <w:p w14:paraId="435B9D1A" w14:textId="77777777" w:rsidR="00333B12" w:rsidRDefault="00333B12">
      <w:pPr>
        <w:tabs>
          <w:tab w:val="left" w:pos="7050"/>
        </w:tabs>
        <w:spacing w:after="0" w:line="240" w:lineRule="auto"/>
        <w:ind w:right="14" w:firstLine="720"/>
        <w:jc w:val="both"/>
      </w:pPr>
      <w:bookmarkStart w:id="3" w:name="_heading=h.1fob9te" w:colFirst="0" w:colLast="0"/>
      <w:bookmarkEnd w:id="3"/>
    </w:p>
    <w:p w14:paraId="27254658" w14:textId="740A1F31" w:rsidR="00A9056A" w:rsidRDefault="002029BC">
      <w:pPr>
        <w:tabs>
          <w:tab w:val="left" w:pos="7050"/>
        </w:tabs>
        <w:spacing w:after="0" w:line="240" w:lineRule="auto"/>
        <w:ind w:right="14" w:firstLine="720"/>
        <w:jc w:val="both"/>
      </w:pPr>
      <w:r>
        <w:t xml:space="preserve">El Taller </w:t>
      </w:r>
      <w:r w:rsidRPr="00C562C2">
        <w:rPr>
          <w:b/>
        </w:rPr>
        <w:t>“Diálogo Social para la transición de la informalidad a la formalidad laboral</w:t>
      </w:r>
      <w:r w:rsidR="001D70AF" w:rsidRPr="00C562C2">
        <w:rPr>
          <w:b/>
        </w:rPr>
        <w:t xml:space="preserve"> con derechos</w:t>
      </w:r>
      <w:r w:rsidRPr="00C562C2">
        <w:rPr>
          <w:b/>
        </w:rPr>
        <w:t xml:space="preserve">” </w:t>
      </w:r>
      <w:r w:rsidRPr="00C562C2">
        <w:t>se re</w:t>
      </w:r>
      <w:r>
        <w:t>alizará bajo un formato híbrido, que permitirá la participación de manera presencial en Buenos Aires, Argentina</w:t>
      </w:r>
      <w:r w:rsidR="00322B1D">
        <w:t>,</w:t>
      </w:r>
      <w:r>
        <w:t xml:space="preserve"> o de manera virtual. Congregará a representantes de Ministerios de Trabajo, representantes de trabajadores(as) y empleadores(as) -agrupados en COSATE y CEATAL-, y organismos internacionales para intercambiar y analizar estrategias para transitar hacia la formalización laboral, según los objetivos planteados a continuación. </w:t>
      </w:r>
    </w:p>
    <w:p w14:paraId="27254659" w14:textId="77777777" w:rsidR="00A9056A" w:rsidRDefault="00A9056A">
      <w:pPr>
        <w:tabs>
          <w:tab w:val="left" w:pos="7050"/>
        </w:tabs>
        <w:spacing w:after="0" w:line="240" w:lineRule="auto"/>
        <w:ind w:right="14"/>
        <w:jc w:val="both"/>
      </w:pPr>
    </w:p>
    <w:p w14:paraId="2725465A" w14:textId="72E0E5E8" w:rsidR="00A9056A" w:rsidRDefault="002029BC">
      <w:pPr>
        <w:tabs>
          <w:tab w:val="left" w:pos="720"/>
        </w:tabs>
        <w:spacing w:after="0" w:line="240" w:lineRule="auto"/>
        <w:ind w:right="14"/>
        <w:jc w:val="both"/>
      </w:pPr>
      <w:r>
        <w:tab/>
        <w:t xml:space="preserve">Es una actividad de la Red Interamericana para la Administración Laboral (RIAL) de la OEA, auspiciada por el Ministerio de Trabajo, Empleo y Seguridad Social de Argentina, y parte </w:t>
      </w:r>
      <w:r w:rsidR="00697963">
        <w:t xml:space="preserve">del </w:t>
      </w:r>
      <w:r>
        <w:t>Plan de Trabajo 2022-2024 de la CIMT.</w:t>
      </w:r>
    </w:p>
    <w:p w14:paraId="2725465B" w14:textId="77777777" w:rsidR="00A9056A" w:rsidRDefault="00A9056A">
      <w:pPr>
        <w:tabs>
          <w:tab w:val="left" w:pos="720"/>
        </w:tabs>
        <w:spacing w:after="0" w:line="240" w:lineRule="auto"/>
        <w:ind w:right="14"/>
        <w:jc w:val="both"/>
      </w:pPr>
    </w:p>
    <w:p w14:paraId="2725465C" w14:textId="47289F15" w:rsidR="00A9056A" w:rsidRPr="00DC271C" w:rsidRDefault="002029BC">
      <w:pPr>
        <w:tabs>
          <w:tab w:val="left" w:pos="720"/>
        </w:tabs>
        <w:spacing w:after="0" w:line="240" w:lineRule="auto"/>
        <w:ind w:right="14"/>
        <w:jc w:val="both"/>
      </w:pPr>
      <w:r w:rsidRPr="00DC271C">
        <w:tab/>
        <w:t>Las estrategias para atender la problemática de la informalidad, como se planteó en la sección de “Antecedentes y justificación” de este documento, encierran acciones en muy diversos campos de política pública incluyendo políticas económicas, productivas, laborales y de protección social, entre otras. Con el fin de facilitar una discusión ordenada y un análisis más profundo, donde puedan identificarse lecciones aprendidas y recomendaciones de política, este Taller se enfocará en las iniciativas desde la protección social y el fomento del crecimiento de la productividad y su distribución equitativa para promover la transición de las y los trabajadores(as) de la economía informal a la economía formal prestando especial atención a la interacción de los actores sociales mediante el establecimiento de un diálogo social</w:t>
      </w:r>
      <w:r w:rsidR="007749A0">
        <w:t>,</w:t>
      </w:r>
      <w:r w:rsidRPr="00DC271C">
        <w:t xml:space="preserve"> eficaz e inclusivo.</w:t>
      </w:r>
    </w:p>
    <w:p w14:paraId="2725465D" w14:textId="77777777" w:rsidR="00A9056A" w:rsidRDefault="00A9056A">
      <w:pPr>
        <w:tabs>
          <w:tab w:val="left" w:pos="7050"/>
        </w:tabs>
        <w:spacing w:after="0" w:line="240" w:lineRule="auto"/>
        <w:ind w:right="14"/>
      </w:pPr>
    </w:p>
    <w:p w14:paraId="2725465F" w14:textId="77777777" w:rsidR="00A9056A" w:rsidRDefault="002029BC">
      <w:pPr>
        <w:spacing w:after="0" w:line="240" w:lineRule="auto"/>
        <w:ind w:right="14"/>
        <w:jc w:val="both"/>
      </w:pPr>
      <w:r>
        <w:rPr>
          <w:b/>
        </w:rPr>
        <w:t>Objetivo general:</w:t>
      </w:r>
    </w:p>
    <w:p w14:paraId="27254660" w14:textId="77777777" w:rsidR="00A9056A" w:rsidRDefault="00A9056A">
      <w:pPr>
        <w:tabs>
          <w:tab w:val="left" w:pos="2160"/>
          <w:tab w:val="left" w:pos="2880"/>
        </w:tabs>
        <w:spacing w:after="0" w:line="240" w:lineRule="auto"/>
        <w:ind w:left="720" w:right="544"/>
      </w:pPr>
    </w:p>
    <w:p w14:paraId="27254662" w14:textId="77777777" w:rsidR="00A9056A" w:rsidRPr="004A009F" w:rsidRDefault="002029BC" w:rsidP="004A009F">
      <w:pPr>
        <w:numPr>
          <w:ilvl w:val="0"/>
          <w:numId w:val="2"/>
        </w:numPr>
        <w:tabs>
          <w:tab w:val="left" w:pos="720"/>
          <w:tab w:val="left" w:pos="2880"/>
          <w:tab w:val="left" w:pos="8370"/>
        </w:tabs>
        <w:spacing w:after="0" w:line="240" w:lineRule="auto"/>
        <w:ind w:left="720" w:right="35"/>
        <w:jc w:val="both"/>
        <w:rPr>
          <w:bCs/>
        </w:rPr>
      </w:pPr>
      <w:r w:rsidRPr="004A009F">
        <w:rPr>
          <w:bCs/>
        </w:rPr>
        <w:t>Aumentar conocimientos y fortalecer las capacidades de los Ministerios de Trabajo respecto de las estrategias y políticas vinculadas a la protección social y la promoción de la productividad que faciliten la transición a la formalización laboral mediante mecanismos basados en el diálogo social.</w:t>
      </w:r>
    </w:p>
    <w:p w14:paraId="27254663" w14:textId="77777777" w:rsidR="00A9056A" w:rsidRDefault="00A9056A">
      <w:pPr>
        <w:tabs>
          <w:tab w:val="left" w:pos="720"/>
          <w:tab w:val="left" w:pos="2880"/>
          <w:tab w:val="left" w:pos="8370"/>
        </w:tabs>
        <w:spacing w:after="0" w:line="240" w:lineRule="auto"/>
        <w:ind w:left="1080" w:right="544"/>
        <w:jc w:val="both"/>
        <w:rPr>
          <w:color w:val="0070C0"/>
        </w:rPr>
      </w:pPr>
    </w:p>
    <w:p w14:paraId="27254664" w14:textId="77777777" w:rsidR="00A9056A" w:rsidRDefault="002029BC">
      <w:pPr>
        <w:tabs>
          <w:tab w:val="left" w:pos="720"/>
          <w:tab w:val="left" w:pos="2880"/>
          <w:tab w:val="left" w:pos="8370"/>
        </w:tabs>
        <w:spacing w:after="0" w:line="240" w:lineRule="auto"/>
        <w:ind w:right="544"/>
        <w:jc w:val="both"/>
        <w:rPr>
          <w:b/>
          <w:strike/>
          <w:color w:val="0070C0"/>
        </w:rPr>
      </w:pPr>
      <w:r>
        <w:rPr>
          <w:b/>
          <w:color w:val="333333"/>
        </w:rPr>
        <w:t>Objetivos específicos:</w:t>
      </w:r>
      <w:r>
        <w:rPr>
          <w:b/>
          <w:strike/>
          <w:color w:val="0070C0"/>
        </w:rPr>
        <w:t xml:space="preserve"> </w:t>
      </w:r>
    </w:p>
    <w:p w14:paraId="27254665" w14:textId="77777777" w:rsidR="00A9056A" w:rsidRDefault="00A9056A">
      <w:pPr>
        <w:tabs>
          <w:tab w:val="left" w:pos="720"/>
          <w:tab w:val="left" w:pos="2880"/>
          <w:tab w:val="left" w:pos="8370"/>
        </w:tabs>
        <w:spacing w:after="0" w:line="240" w:lineRule="auto"/>
        <w:ind w:right="544"/>
        <w:jc w:val="both"/>
        <w:rPr>
          <w:strike/>
          <w:color w:val="0070C0"/>
        </w:rPr>
      </w:pPr>
    </w:p>
    <w:p w14:paraId="27254667" w14:textId="77777777" w:rsidR="00A9056A" w:rsidRPr="00121D35" w:rsidRDefault="002029BC" w:rsidP="00787970">
      <w:pPr>
        <w:numPr>
          <w:ilvl w:val="0"/>
          <w:numId w:val="2"/>
        </w:numPr>
        <w:tabs>
          <w:tab w:val="left" w:pos="720"/>
          <w:tab w:val="left" w:pos="2880"/>
          <w:tab w:val="left" w:pos="8370"/>
        </w:tabs>
        <w:spacing w:after="0" w:line="240" w:lineRule="auto"/>
        <w:ind w:left="720" w:right="35"/>
        <w:jc w:val="both"/>
        <w:rPr>
          <w:bCs/>
        </w:rPr>
      </w:pPr>
      <w:r w:rsidRPr="00121D35">
        <w:rPr>
          <w:bCs/>
        </w:rPr>
        <w:t>Identificar, intercambiar y analizar políticas y medidas de gobierno orientadas a promover de manera integrada el acceso universal a la protección social y la transición de la economía informal a la economía formal.</w:t>
      </w:r>
    </w:p>
    <w:p w14:paraId="27254668" w14:textId="77777777" w:rsidR="00A9056A" w:rsidRPr="00121D35" w:rsidRDefault="00A9056A" w:rsidP="00787970">
      <w:pPr>
        <w:tabs>
          <w:tab w:val="left" w:pos="720"/>
          <w:tab w:val="left" w:pos="2880"/>
          <w:tab w:val="left" w:pos="8370"/>
        </w:tabs>
        <w:spacing w:after="0" w:line="240" w:lineRule="auto"/>
        <w:ind w:left="1080" w:right="35"/>
        <w:jc w:val="both"/>
        <w:rPr>
          <w:bCs/>
        </w:rPr>
      </w:pPr>
    </w:p>
    <w:p w14:paraId="27254669" w14:textId="28D8CD15" w:rsidR="00A9056A" w:rsidRPr="00121D35" w:rsidRDefault="002029BC" w:rsidP="00787970">
      <w:pPr>
        <w:numPr>
          <w:ilvl w:val="0"/>
          <w:numId w:val="2"/>
        </w:numPr>
        <w:tabs>
          <w:tab w:val="left" w:pos="720"/>
          <w:tab w:val="left" w:pos="2880"/>
          <w:tab w:val="left" w:pos="8370"/>
        </w:tabs>
        <w:spacing w:after="0" w:line="240" w:lineRule="auto"/>
        <w:ind w:left="720" w:right="35"/>
        <w:jc w:val="both"/>
        <w:rPr>
          <w:bCs/>
        </w:rPr>
      </w:pPr>
      <w:bookmarkStart w:id="4" w:name="_heading=h.30j0zll" w:colFirst="0" w:colLast="0"/>
      <w:bookmarkEnd w:id="4"/>
      <w:r w:rsidRPr="00121D35">
        <w:rPr>
          <w:bCs/>
        </w:rPr>
        <w:lastRenderedPageBreak/>
        <w:t>Intercambiar y analizar experiencias de políticas de impulso a la productividad y la distribución equitativa de sus beneficios que faciliten la transición a la economía formal</w:t>
      </w:r>
      <w:r w:rsidR="00156DE8" w:rsidRPr="00121D35">
        <w:rPr>
          <w:bCs/>
        </w:rPr>
        <w:t xml:space="preserve"> </w:t>
      </w:r>
      <w:r w:rsidRPr="00121D35">
        <w:rPr>
          <w:bCs/>
        </w:rPr>
        <w:t>con derechos.</w:t>
      </w:r>
    </w:p>
    <w:p w14:paraId="2725466A" w14:textId="77777777" w:rsidR="00A9056A" w:rsidRPr="00121D35" w:rsidRDefault="00A9056A" w:rsidP="00787970">
      <w:pPr>
        <w:tabs>
          <w:tab w:val="left" w:pos="720"/>
          <w:tab w:val="left" w:pos="2880"/>
          <w:tab w:val="left" w:pos="8370"/>
        </w:tabs>
        <w:spacing w:after="0" w:line="240" w:lineRule="auto"/>
        <w:ind w:left="1080" w:right="35"/>
        <w:jc w:val="both"/>
        <w:rPr>
          <w:bCs/>
        </w:rPr>
      </w:pPr>
    </w:p>
    <w:p w14:paraId="2725466B" w14:textId="77777777" w:rsidR="00A9056A" w:rsidRPr="00121D35" w:rsidRDefault="002029BC" w:rsidP="00787970">
      <w:pPr>
        <w:numPr>
          <w:ilvl w:val="0"/>
          <w:numId w:val="2"/>
        </w:numPr>
        <w:tabs>
          <w:tab w:val="left" w:pos="720"/>
          <w:tab w:val="left" w:pos="2880"/>
          <w:tab w:val="left" w:pos="8370"/>
        </w:tabs>
        <w:spacing w:after="0" w:line="240" w:lineRule="auto"/>
        <w:ind w:left="720" w:right="35"/>
        <w:jc w:val="both"/>
        <w:rPr>
          <w:bCs/>
        </w:rPr>
      </w:pPr>
      <w:r w:rsidRPr="00121D35">
        <w:rPr>
          <w:bCs/>
        </w:rPr>
        <w:t>Compartir experiencias sobre el rol del diálogo social y la contribución de los actores sociales a la formulación e implementación de estrategias y políticas que faciliten la formalización del trabajo con derechos y promuevan la protección social universal y el incremento de la productividad y su distribución equitativa.</w:t>
      </w:r>
    </w:p>
    <w:p w14:paraId="2725466C" w14:textId="77777777" w:rsidR="00A9056A" w:rsidRPr="00121D35" w:rsidRDefault="00A9056A" w:rsidP="00787970">
      <w:pPr>
        <w:tabs>
          <w:tab w:val="left" w:pos="720"/>
          <w:tab w:val="left" w:pos="2880"/>
          <w:tab w:val="left" w:pos="8370"/>
        </w:tabs>
        <w:spacing w:after="0" w:line="240" w:lineRule="auto"/>
        <w:ind w:right="35"/>
        <w:jc w:val="both"/>
        <w:rPr>
          <w:bCs/>
          <w:strike/>
        </w:rPr>
      </w:pPr>
    </w:p>
    <w:p w14:paraId="2725466E" w14:textId="30E6E5DB" w:rsidR="00A9056A" w:rsidRDefault="002029BC" w:rsidP="00027261">
      <w:pPr>
        <w:numPr>
          <w:ilvl w:val="0"/>
          <w:numId w:val="2"/>
        </w:numPr>
        <w:tabs>
          <w:tab w:val="left" w:pos="720"/>
          <w:tab w:val="left" w:pos="2880"/>
          <w:tab w:val="left" w:pos="8370"/>
        </w:tabs>
        <w:spacing w:after="0" w:line="240" w:lineRule="auto"/>
        <w:ind w:left="720" w:right="35"/>
        <w:jc w:val="both"/>
        <w:rPr>
          <w:bCs/>
        </w:rPr>
      </w:pPr>
      <w:r w:rsidRPr="00121D35">
        <w:rPr>
          <w:bCs/>
        </w:rPr>
        <w:t>Elaborar recomendaciones que permitan definir líneas de acción que faciliten la transición de la economía informal a la economía formal con derechos mediante el diálogo social.</w:t>
      </w:r>
    </w:p>
    <w:p w14:paraId="0A3C0396" w14:textId="77777777" w:rsidR="002A1765" w:rsidRDefault="002A1765" w:rsidP="00DC3776">
      <w:pPr>
        <w:tabs>
          <w:tab w:val="left" w:pos="720"/>
          <w:tab w:val="left" w:pos="2880"/>
          <w:tab w:val="left" w:pos="8370"/>
        </w:tabs>
        <w:spacing w:after="0" w:line="240" w:lineRule="auto"/>
        <w:ind w:right="35"/>
        <w:jc w:val="both"/>
        <w:rPr>
          <w:b/>
        </w:rPr>
      </w:pPr>
    </w:p>
    <w:p w14:paraId="3A9C6A11" w14:textId="02622542" w:rsidR="00DC3776" w:rsidRDefault="00DC3776" w:rsidP="00DC3776">
      <w:pPr>
        <w:tabs>
          <w:tab w:val="left" w:pos="720"/>
          <w:tab w:val="left" w:pos="2880"/>
          <w:tab w:val="left" w:pos="8370"/>
        </w:tabs>
        <w:spacing w:after="0" w:line="240" w:lineRule="auto"/>
        <w:ind w:right="35"/>
        <w:jc w:val="both"/>
        <w:rPr>
          <w:bCs/>
        </w:rPr>
      </w:pPr>
      <w:r w:rsidRPr="00DC3776">
        <w:rPr>
          <w:b/>
        </w:rPr>
        <w:t>Idioma:</w:t>
      </w:r>
      <w:r>
        <w:rPr>
          <w:bCs/>
        </w:rPr>
        <w:t xml:space="preserve"> La reunión contará con interpretación simultánea en Español e Inglés.</w:t>
      </w:r>
    </w:p>
    <w:p w14:paraId="747AAC45" w14:textId="77777777" w:rsidR="002A1765" w:rsidRPr="00027261" w:rsidRDefault="002A1765" w:rsidP="00DC3776">
      <w:pPr>
        <w:tabs>
          <w:tab w:val="left" w:pos="720"/>
          <w:tab w:val="left" w:pos="2880"/>
          <w:tab w:val="left" w:pos="8370"/>
        </w:tabs>
        <w:spacing w:after="0" w:line="240" w:lineRule="auto"/>
        <w:ind w:right="35"/>
        <w:jc w:val="both"/>
        <w:rPr>
          <w:bCs/>
        </w:rPr>
      </w:pPr>
    </w:p>
    <w:p w14:paraId="27254670" w14:textId="77777777" w:rsidR="00A9056A" w:rsidRDefault="00A9056A">
      <w:pPr>
        <w:spacing w:after="0" w:line="240" w:lineRule="auto"/>
        <w:ind w:right="11"/>
        <w:jc w:val="both"/>
        <w:rPr>
          <w:color w:val="0070C0"/>
        </w:rPr>
      </w:pPr>
    </w:p>
    <w:p w14:paraId="27254671" w14:textId="77777777" w:rsidR="00A9056A" w:rsidRDefault="002029BC">
      <w:pPr>
        <w:numPr>
          <w:ilvl w:val="0"/>
          <w:numId w:val="6"/>
        </w:numPr>
        <w:shd w:val="clear" w:color="auto" w:fill="2F5496"/>
        <w:ind w:left="360"/>
        <w:rPr>
          <w:b/>
          <w:color w:val="FFFFFF"/>
        </w:rPr>
      </w:pPr>
      <w:r>
        <w:rPr>
          <w:b/>
          <w:color w:val="FFFFFF"/>
        </w:rPr>
        <w:t>Agenda preliminar</w:t>
      </w:r>
    </w:p>
    <w:p w14:paraId="27254672" w14:textId="77777777" w:rsidR="00A9056A" w:rsidRDefault="002029BC">
      <w:pPr>
        <w:tabs>
          <w:tab w:val="left" w:pos="720"/>
          <w:tab w:val="left" w:pos="2880"/>
        </w:tabs>
        <w:spacing w:after="0" w:line="240" w:lineRule="auto"/>
        <w:ind w:right="544"/>
        <w:jc w:val="both"/>
        <w:rPr>
          <w:b/>
          <w:u w:val="single"/>
        </w:rPr>
      </w:pPr>
      <w:r>
        <w:rPr>
          <w:b/>
          <w:u w:val="single"/>
        </w:rPr>
        <w:t>20 de octubre</w:t>
      </w:r>
    </w:p>
    <w:p w14:paraId="27254673" w14:textId="77777777" w:rsidR="00A9056A" w:rsidRDefault="00A9056A">
      <w:pPr>
        <w:tabs>
          <w:tab w:val="left" w:pos="720"/>
          <w:tab w:val="left" w:pos="2880"/>
        </w:tabs>
        <w:spacing w:after="0" w:line="240" w:lineRule="auto"/>
        <w:ind w:right="544"/>
        <w:jc w:val="both"/>
        <w:rPr>
          <w:b/>
          <w:sz w:val="28"/>
          <w:szCs w:val="28"/>
        </w:rPr>
      </w:pPr>
    </w:p>
    <w:p w14:paraId="27254674" w14:textId="77777777" w:rsidR="00A9056A" w:rsidRDefault="002029BC">
      <w:pPr>
        <w:tabs>
          <w:tab w:val="left" w:pos="720"/>
          <w:tab w:val="left" w:pos="1440"/>
        </w:tabs>
        <w:spacing w:after="0" w:line="240" w:lineRule="auto"/>
        <w:ind w:right="544"/>
      </w:pPr>
      <w:r>
        <w:t>9:00 – 9:30</w:t>
      </w:r>
      <w:r>
        <w:tab/>
      </w:r>
      <w:r>
        <w:rPr>
          <w:b/>
        </w:rPr>
        <w:t>Bienvenida e introducción</w:t>
      </w:r>
    </w:p>
    <w:p w14:paraId="27254675" w14:textId="77777777" w:rsidR="00A9056A" w:rsidRDefault="00A9056A">
      <w:pPr>
        <w:tabs>
          <w:tab w:val="left" w:pos="720"/>
          <w:tab w:val="left" w:pos="1440"/>
        </w:tabs>
        <w:spacing w:after="0" w:line="240" w:lineRule="auto"/>
        <w:ind w:right="544"/>
        <w:jc w:val="both"/>
      </w:pPr>
    </w:p>
    <w:p w14:paraId="27254676" w14:textId="512500E4" w:rsidR="00A9056A" w:rsidRDefault="002029BC" w:rsidP="00787970">
      <w:pPr>
        <w:tabs>
          <w:tab w:val="left" w:pos="720"/>
          <w:tab w:val="left" w:pos="1440"/>
        </w:tabs>
        <w:spacing w:after="0" w:line="240" w:lineRule="auto"/>
        <w:ind w:left="1440" w:right="35" w:hanging="1440"/>
        <w:jc w:val="both"/>
        <w:rPr>
          <w:strike/>
          <w:color w:val="0070C0"/>
        </w:rPr>
      </w:pPr>
      <w:r>
        <w:t>9:30 – 12:30</w:t>
      </w:r>
      <w:r>
        <w:tab/>
      </w:r>
      <w:r w:rsidRPr="002B3A89">
        <w:rPr>
          <w:b/>
        </w:rPr>
        <w:t xml:space="preserve">1ª Sesión – Transición a la formalización del trabajo con derechos. Garantizar el acceso universal a la protección social de los trabajadores. </w:t>
      </w:r>
    </w:p>
    <w:p w14:paraId="27254677" w14:textId="77777777" w:rsidR="00A9056A" w:rsidRDefault="00A9056A">
      <w:pPr>
        <w:tabs>
          <w:tab w:val="left" w:pos="720"/>
          <w:tab w:val="left" w:pos="1440"/>
        </w:tabs>
        <w:spacing w:after="0" w:line="240" w:lineRule="auto"/>
        <w:ind w:left="1440" w:right="544" w:hanging="1440"/>
        <w:jc w:val="both"/>
      </w:pPr>
    </w:p>
    <w:p w14:paraId="27254678" w14:textId="7C6BB1D5" w:rsidR="00A9056A" w:rsidRDefault="002029BC">
      <w:pPr>
        <w:numPr>
          <w:ilvl w:val="0"/>
          <w:numId w:val="7"/>
        </w:numPr>
        <w:pBdr>
          <w:top w:val="nil"/>
          <w:left w:val="nil"/>
          <w:bottom w:val="nil"/>
          <w:right w:val="nil"/>
          <w:between w:val="nil"/>
        </w:pBdr>
        <w:tabs>
          <w:tab w:val="left" w:pos="720"/>
          <w:tab w:val="left" w:pos="1440"/>
        </w:tabs>
        <w:spacing w:after="0" w:line="240" w:lineRule="auto"/>
        <w:ind w:right="544"/>
        <w:jc w:val="both"/>
      </w:pPr>
      <w:r>
        <w:rPr>
          <w:color w:val="000000"/>
        </w:rPr>
        <w:t>Presentaciones de 5 Ministerios de Trabajo (20 minutos cada una)</w:t>
      </w:r>
    </w:p>
    <w:p w14:paraId="27254679" w14:textId="77777777" w:rsidR="00A9056A" w:rsidRDefault="002029BC">
      <w:pPr>
        <w:numPr>
          <w:ilvl w:val="0"/>
          <w:numId w:val="7"/>
        </w:numPr>
        <w:pBdr>
          <w:top w:val="nil"/>
          <w:left w:val="nil"/>
          <w:bottom w:val="nil"/>
          <w:right w:val="nil"/>
          <w:between w:val="nil"/>
        </w:pBdr>
        <w:tabs>
          <w:tab w:val="left" w:pos="720"/>
          <w:tab w:val="left" w:pos="1440"/>
        </w:tabs>
        <w:spacing w:after="0" w:line="240" w:lineRule="auto"/>
        <w:ind w:right="544"/>
        <w:jc w:val="both"/>
      </w:pPr>
      <w:r>
        <w:rPr>
          <w:color w:val="000000"/>
        </w:rPr>
        <w:t xml:space="preserve">Diálogo abierto entre todas las delegaciones (1 hora y 20 min) </w:t>
      </w:r>
    </w:p>
    <w:p w14:paraId="2725467B" w14:textId="0C5A21B4" w:rsidR="00A9056A" w:rsidRDefault="008352D9" w:rsidP="008352D9">
      <w:pPr>
        <w:pBdr>
          <w:top w:val="nil"/>
          <w:left w:val="nil"/>
          <w:bottom w:val="nil"/>
          <w:right w:val="nil"/>
          <w:between w:val="nil"/>
        </w:pBdr>
        <w:tabs>
          <w:tab w:val="left" w:pos="720"/>
          <w:tab w:val="left" w:pos="1440"/>
          <w:tab w:val="left" w:pos="1800"/>
        </w:tabs>
        <w:spacing w:after="0" w:line="240" w:lineRule="auto"/>
        <w:ind w:left="1440" w:right="544"/>
        <w:jc w:val="both"/>
        <w:rPr>
          <w:i/>
          <w:color w:val="000000"/>
        </w:rPr>
      </w:pPr>
      <w:r>
        <w:rPr>
          <w:i/>
          <w:color w:val="000000"/>
        </w:rPr>
        <w:tab/>
      </w:r>
      <w:r w:rsidR="002029BC">
        <w:rPr>
          <w:i/>
          <w:color w:val="000000"/>
        </w:rPr>
        <w:t>(Sesión basada en Preguntas Orientadoras)</w:t>
      </w:r>
    </w:p>
    <w:p w14:paraId="2725467C" w14:textId="77777777" w:rsidR="00A9056A" w:rsidRDefault="00A9056A">
      <w:pPr>
        <w:pBdr>
          <w:top w:val="nil"/>
          <w:left w:val="nil"/>
          <w:bottom w:val="nil"/>
          <w:right w:val="nil"/>
          <w:between w:val="nil"/>
        </w:pBdr>
        <w:tabs>
          <w:tab w:val="left" w:pos="720"/>
          <w:tab w:val="left" w:pos="1440"/>
        </w:tabs>
        <w:spacing w:after="0" w:line="240" w:lineRule="auto"/>
        <w:ind w:left="1440" w:right="544"/>
        <w:jc w:val="both"/>
        <w:rPr>
          <w:i/>
          <w:color w:val="000000"/>
        </w:rPr>
      </w:pPr>
    </w:p>
    <w:p w14:paraId="2725467E" w14:textId="77777777" w:rsidR="00A9056A" w:rsidRDefault="002029BC">
      <w:pPr>
        <w:tabs>
          <w:tab w:val="left" w:pos="720"/>
          <w:tab w:val="left" w:pos="1440"/>
        </w:tabs>
        <w:spacing w:after="0" w:line="240" w:lineRule="auto"/>
        <w:ind w:left="1440" w:right="544" w:hanging="1440"/>
      </w:pPr>
      <w:r>
        <w:t>12:00 – 2:00</w:t>
      </w:r>
      <w:r>
        <w:tab/>
        <w:t>Receso</w:t>
      </w:r>
    </w:p>
    <w:p w14:paraId="2725467F" w14:textId="77777777" w:rsidR="00A9056A" w:rsidRDefault="00A9056A">
      <w:pPr>
        <w:tabs>
          <w:tab w:val="left" w:pos="720"/>
          <w:tab w:val="left" w:pos="1440"/>
        </w:tabs>
        <w:spacing w:after="0" w:line="240" w:lineRule="auto"/>
        <w:ind w:left="1440" w:right="544" w:hanging="1440"/>
        <w:jc w:val="both"/>
        <w:rPr>
          <w:color w:val="0070C0"/>
        </w:rPr>
      </w:pPr>
    </w:p>
    <w:p w14:paraId="27254680" w14:textId="77777777" w:rsidR="00A9056A" w:rsidRDefault="002029BC" w:rsidP="00787970">
      <w:pPr>
        <w:tabs>
          <w:tab w:val="left" w:pos="720"/>
          <w:tab w:val="left" w:pos="1440"/>
        </w:tabs>
        <w:spacing w:after="0" w:line="240" w:lineRule="auto"/>
        <w:ind w:left="1440" w:right="35" w:hanging="1440"/>
        <w:jc w:val="both"/>
        <w:rPr>
          <w:b/>
          <w:color w:val="4472C4"/>
        </w:rPr>
      </w:pPr>
      <w:r>
        <w:t xml:space="preserve">2:00 – 5:00 </w:t>
      </w:r>
      <w:r>
        <w:tab/>
      </w:r>
      <w:r>
        <w:rPr>
          <w:b/>
        </w:rPr>
        <w:t>2ª Sesión –</w:t>
      </w:r>
      <w:r>
        <w:rPr>
          <w:b/>
          <w:color w:val="0070C0"/>
        </w:rPr>
        <w:t xml:space="preserve"> </w:t>
      </w:r>
      <w:r w:rsidRPr="00787970">
        <w:rPr>
          <w:b/>
        </w:rPr>
        <w:t xml:space="preserve">El diálogo social y las contribuciones de los actores sociales a la formalización laboral: fomentar el incremento de la productividad en un marco de respeto y fortalecimiento de las instituciones laborales. </w:t>
      </w:r>
    </w:p>
    <w:p w14:paraId="27254681" w14:textId="77777777" w:rsidR="00A9056A" w:rsidRDefault="00A9056A">
      <w:pPr>
        <w:tabs>
          <w:tab w:val="left" w:pos="720"/>
          <w:tab w:val="left" w:pos="1440"/>
        </w:tabs>
        <w:spacing w:after="0" w:line="240" w:lineRule="auto"/>
        <w:ind w:left="1440" w:right="544" w:hanging="1440"/>
        <w:jc w:val="both"/>
        <w:rPr>
          <w:strike/>
          <w:color w:val="0070C0"/>
        </w:rPr>
      </w:pPr>
    </w:p>
    <w:p w14:paraId="27254683" w14:textId="77777777" w:rsidR="00A9056A" w:rsidRDefault="002029BC">
      <w:pPr>
        <w:numPr>
          <w:ilvl w:val="0"/>
          <w:numId w:val="7"/>
        </w:numPr>
        <w:pBdr>
          <w:top w:val="nil"/>
          <w:left w:val="nil"/>
          <w:bottom w:val="nil"/>
          <w:right w:val="nil"/>
          <w:between w:val="nil"/>
        </w:pBdr>
        <w:tabs>
          <w:tab w:val="left" w:pos="720"/>
          <w:tab w:val="left" w:pos="1440"/>
        </w:tabs>
        <w:spacing w:after="0" w:line="240" w:lineRule="auto"/>
        <w:ind w:right="544"/>
        <w:jc w:val="both"/>
        <w:rPr>
          <w:color w:val="000000"/>
        </w:rPr>
      </w:pPr>
      <w:r>
        <w:rPr>
          <w:color w:val="000000"/>
        </w:rPr>
        <w:t>Presentaciones de COSATE y CEATAL (20 minutos cada una)</w:t>
      </w:r>
    </w:p>
    <w:p w14:paraId="27254684" w14:textId="77777777" w:rsidR="00A9056A" w:rsidRDefault="002029BC">
      <w:pPr>
        <w:numPr>
          <w:ilvl w:val="0"/>
          <w:numId w:val="7"/>
        </w:numPr>
        <w:pBdr>
          <w:top w:val="nil"/>
          <w:left w:val="nil"/>
          <w:bottom w:val="nil"/>
          <w:right w:val="nil"/>
          <w:between w:val="nil"/>
        </w:pBdr>
        <w:tabs>
          <w:tab w:val="left" w:pos="720"/>
          <w:tab w:val="left" w:pos="1440"/>
        </w:tabs>
        <w:spacing w:after="0" w:line="240" w:lineRule="auto"/>
        <w:ind w:right="544"/>
        <w:jc w:val="both"/>
        <w:rPr>
          <w:color w:val="000000"/>
        </w:rPr>
      </w:pPr>
      <w:r>
        <w:rPr>
          <w:color w:val="000000"/>
        </w:rPr>
        <w:t>Presentaciones de 2 Ministerios de Trabajo (20 minutos cada una)</w:t>
      </w:r>
    </w:p>
    <w:p w14:paraId="27254686" w14:textId="77777777" w:rsidR="00A9056A" w:rsidRDefault="002029BC">
      <w:pPr>
        <w:numPr>
          <w:ilvl w:val="0"/>
          <w:numId w:val="7"/>
        </w:numPr>
        <w:pBdr>
          <w:top w:val="nil"/>
          <w:left w:val="nil"/>
          <w:bottom w:val="nil"/>
          <w:right w:val="nil"/>
          <w:between w:val="nil"/>
        </w:pBdr>
        <w:tabs>
          <w:tab w:val="left" w:pos="720"/>
          <w:tab w:val="left" w:pos="1440"/>
        </w:tabs>
        <w:spacing w:after="0" w:line="240" w:lineRule="auto"/>
        <w:ind w:right="544"/>
        <w:jc w:val="both"/>
        <w:rPr>
          <w:color w:val="000000"/>
        </w:rPr>
      </w:pPr>
      <w:r>
        <w:rPr>
          <w:color w:val="000000"/>
        </w:rPr>
        <w:t>Diálogo abierto entre todas las delegaciones (1 hora y 20 min)</w:t>
      </w:r>
    </w:p>
    <w:p w14:paraId="27254688" w14:textId="10A7ECAE" w:rsidR="00A9056A" w:rsidRDefault="002029BC" w:rsidP="008352D9">
      <w:pPr>
        <w:tabs>
          <w:tab w:val="left" w:pos="720"/>
          <w:tab w:val="left" w:pos="1440"/>
          <w:tab w:val="left" w:pos="1800"/>
        </w:tabs>
        <w:spacing w:after="0" w:line="240" w:lineRule="auto"/>
        <w:ind w:right="544"/>
        <w:jc w:val="both"/>
      </w:pPr>
      <w:r>
        <w:rPr>
          <w:i/>
          <w:color w:val="0070C0"/>
        </w:rPr>
        <w:tab/>
      </w:r>
      <w:r>
        <w:rPr>
          <w:i/>
          <w:color w:val="0070C0"/>
        </w:rPr>
        <w:tab/>
      </w:r>
      <w:r w:rsidR="008352D9">
        <w:rPr>
          <w:i/>
          <w:color w:val="0070C0"/>
        </w:rPr>
        <w:tab/>
      </w:r>
      <w:r>
        <w:rPr>
          <w:i/>
        </w:rPr>
        <w:t>(Sesión basada en Preguntas Orientadoras)</w:t>
      </w:r>
    </w:p>
    <w:p w14:paraId="47DD464A" w14:textId="77777777" w:rsidR="002A1765" w:rsidRDefault="002A1765">
      <w:pPr>
        <w:tabs>
          <w:tab w:val="left" w:pos="720"/>
          <w:tab w:val="left" w:pos="1440"/>
        </w:tabs>
        <w:ind w:right="544"/>
        <w:jc w:val="both"/>
        <w:rPr>
          <w:b/>
          <w:u w:val="single"/>
        </w:rPr>
      </w:pPr>
    </w:p>
    <w:p w14:paraId="2725468A" w14:textId="317DF2ED" w:rsidR="00A9056A" w:rsidRDefault="002029BC">
      <w:pPr>
        <w:tabs>
          <w:tab w:val="left" w:pos="720"/>
          <w:tab w:val="left" w:pos="1440"/>
        </w:tabs>
        <w:ind w:right="544"/>
        <w:jc w:val="both"/>
        <w:rPr>
          <w:b/>
          <w:u w:val="single"/>
        </w:rPr>
      </w:pPr>
      <w:r>
        <w:rPr>
          <w:b/>
          <w:u w:val="single"/>
        </w:rPr>
        <w:t>21 de octubre</w:t>
      </w:r>
    </w:p>
    <w:p w14:paraId="2725468B" w14:textId="77777777" w:rsidR="00A9056A" w:rsidRDefault="002029BC">
      <w:pPr>
        <w:tabs>
          <w:tab w:val="left" w:pos="720"/>
          <w:tab w:val="left" w:pos="1440"/>
        </w:tabs>
        <w:spacing w:after="0" w:line="240" w:lineRule="auto"/>
        <w:ind w:left="1440" w:right="544" w:hanging="1440"/>
        <w:jc w:val="both"/>
      </w:pPr>
      <w:r>
        <w:t xml:space="preserve">9:00 – 11:00 </w:t>
      </w:r>
      <w:r>
        <w:tab/>
      </w:r>
      <w:r>
        <w:rPr>
          <w:b/>
        </w:rPr>
        <w:t>3ª Sesión</w:t>
      </w:r>
      <w:r>
        <w:t xml:space="preserve"> – Ejercicio en sub-grupos – basado en preguntas orientadoras </w:t>
      </w:r>
    </w:p>
    <w:p w14:paraId="2725468C" w14:textId="77777777" w:rsidR="00A9056A" w:rsidRDefault="002029BC">
      <w:pPr>
        <w:tabs>
          <w:tab w:val="left" w:pos="720"/>
          <w:tab w:val="left" w:pos="1440"/>
        </w:tabs>
        <w:spacing w:after="0" w:line="240" w:lineRule="auto"/>
        <w:ind w:right="544"/>
        <w:jc w:val="both"/>
      </w:pPr>
      <w:r>
        <w:tab/>
      </w:r>
      <w:r>
        <w:tab/>
      </w:r>
    </w:p>
    <w:p w14:paraId="2725468D" w14:textId="77777777" w:rsidR="00A9056A" w:rsidRDefault="002029BC">
      <w:pPr>
        <w:tabs>
          <w:tab w:val="left" w:pos="720"/>
          <w:tab w:val="left" w:pos="1440"/>
        </w:tabs>
        <w:spacing w:after="0" w:line="240" w:lineRule="auto"/>
        <w:ind w:right="544"/>
        <w:jc w:val="both"/>
      </w:pPr>
      <w:r>
        <w:t>11:00 – 11:30</w:t>
      </w:r>
      <w:r>
        <w:tab/>
        <w:t xml:space="preserve">Receso (relatores de sub-grupos afinan conclusiones) </w:t>
      </w:r>
      <w:r>
        <w:tab/>
      </w:r>
    </w:p>
    <w:p w14:paraId="2725468E" w14:textId="77777777" w:rsidR="00A9056A" w:rsidRDefault="00A9056A">
      <w:pPr>
        <w:tabs>
          <w:tab w:val="left" w:pos="720"/>
          <w:tab w:val="left" w:pos="1440"/>
        </w:tabs>
        <w:spacing w:after="0" w:line="240" w:lineRule="auto"/>
        <w:ind w:right="544"/>
        <w:jc w:val="both"/>
      </w:pPr>
    </w:p>
    <w:p w14:paraId="2725468F" w14:textId="77777777" w:rsidR="00A9056A" w:rsidRDefault="002029BC">
      <w:pPr>
        <w:tabs>
          <w:tab w:val="left" w:pos="720"/>
          <w:tab w:val="left" w:pos="1440"/>
        </w:tabs>
        <w:spacing w:after="0" w:line="240" w:lineRule="auto"/>
        <w:ind w:right="544"/>
        <w:jc w:val="both"/>
      </w:pPr>
      <w:r>
        <w:t>11:30 – 12:15</w:t>
      </w:r>
      <w:r>
        <w:tab/>
        <w:t>Presentación de conclusiones de sub-grupos</w:t>
      </w:r>
    </w:p>
    <w:p w14:paraId="27254690" w14:textId="77777777" w:rsidR="00A9056A" w:rsidRDefault="00A9056A">
      <w:pPr>
        <w:tabs>
          <w:tab w:val="left" w:pos="720"/>
          <w:tab w:val="left" w:pos="1440"/>
        </w:tabs>
        <w:spacing w:after="0" w:line="240" w:lineRule="auto"/>
        <w:ind w:right="544"/>
        <w:jc w:val="both"/>
      </w:pPr>
    </w:p>
    <w:p w14:paraId="27254691" w14:textId="77777777" w:rsidR="00A9056A" w:rsidRDefault="002029BC">
      <w:pPr>
        <w:tabs>
          <w:tab w:val="left" w:pos="720"/>
          <w:tab w:val="left" w:pos="1440"/>
        </w:tabs>
        <w:spacing w:after="0" w:line="240" w:lineRule="auto"/>
        <w:ind w:right="544"/>
        <w:jc w:val="both"/>
      </w:pPr>
      <w:r>
        <w:t>12:15 – 12:30</w:t>
      </w:r>
      <w:r>
        <w:tab/>
      </w:r>
      <w:r>
        <w:rPr>
          <w:b/>
        </w:rPr>
        <w:t>Clausura</w:t>
      </w:r>
    </w:p>
    <w:p w14:paraId="27254692" w14:textId="77777777" w:rsidR="00A9056A" w:rsidRDefault="00A9056A">
      <w:pPr>
        <w:spacing w:after="0" w:line="240" w:lineRule="auto"/>
        <w:ind w:right="11"/>
        <w:jc w:val="both"/>
      </w:pPr>
    </w:p>
    <w:p w14:paraId="27254694" w14:textId="77777777" w:rsidR="00A9056A" w:rsidRDefault="002029BC">
      <w:pPr>
        <w:numPr>
          <w:ilvl w:val="0"/>
          <w:numId w:val="6"/>
        </w:numPr>
        <w:shd w:val="clear" w:color="auto" w:fill="2F5496"/>
        <w:ind w:left="360"/>
        <w:rPr>
          <w:b/>
          <w:color w:val="FFFFFF"/>
        </w:rPr>
      </w:pPr>
      <w:r>
        <w:rPr>
          <w:b/>
          <w:color w:val="FFFFFF"/>
        </w:rPr>
        <w:lastRenderedPageBreak/>
        <w:t>Preguntas Orientadoras</w:t>
      </w:r>
    </w:p>
    <w:p w14:paraId="27254695" w14:textId="0EF05B90" w:rsidR="00A9056A" w:rsidRDefault="002029BC">
      <w:pPr>
        <w:spacing w:after="0" w:line="240" w:lineRule="auto"/>
        <w:ind w:right="11" w:firstLine="720"/>
        <w:jc w:val="both"/>
      </w:pPr>
      <w:r>
        <w:t xml:space="preserve">Las siguientes </w:t>
      </w:r>
      <w:r w:rsidR="00787970">
        <w:t>pr</w:t>
      </w:r>
      <w:r>
        <w:t>eguntas tienen como objetivo orientar las presentaciones y espacios de diálogo, son un insumo importante para dinamizar el debate, por ello, se solicita a los participantes preparar sus respuestas con anticipación y enviarlas a la Secretaría Técnica (</w:t>
      </w:r>
      <w:hyperlink r:id="rId12">
        <w:r>
          <w:rPr>
            <w:color w:val="000000"/>
            <w:u w:val="single"/>
          </w:rPr>
          <w:t>trabajo@oas.org</w:t>
        </w:r>
      </w:hyperlink>
      <w:r>
        <w:t xml:space="preserve">) a más tardar el </w:t>
      </w:r>
      <w:r>
        <w:rPr>
          <w:u w:val="single"/>
        </w:rPr>
        <w:t>5 de octubre de 2022</w:t>
      </w:r>
      <w:r>
        <w:t>.  Agradecemos de antemano su colaboración.</w:t>
      </w:r>
    </w:p>
    <w:p w14:paraId="27254696" w14:textId="77777777" w:rsidR="00A9056A" w:rsidRDefault="00A9056A">
      <w:pPr>
        <w:tabs>
          <w:tab w:val="left" w:pos="720"/>
          <w:tab w:val="left" w:pos="1440"/>
        </w:tabs>
        <w:spacing w:after="0"/>
        <w:ind w:right="544"/>
        <w:jc w:val="both"/>
      </w:pPr>
    </w:p>
    <w:p w14:paraId="27254697" w14:textId="77777777" w:rsidR="00A9056A" w:rsidRDefault="002029BC" w:rsidP="002319CB">
      <w:pPr>
        <w:tabs>
          <w:tab w:val="left" w:pos="720"/>
          <w:tab w:val="left" w:pos="1440"/>
        </w:tabs>
        <w:spacing w:after="0"/>
        <w:ind w:right="35"/>
        <w:jc w:val="both"/>
      </w:pPr>
      <w:r>
        <w:t xml:space="preserve">Para 1ª Sesión: </w:t>
      </w:r>
    </w:p>
    <w:p w14:paraId="27254698" w14:textId="77777777" w:rsidR="00A9056A" w:rsidRPr="00FA2111" w:rsidRDefault="00A9056A" w:rsidP="002319CB">
      <w:pPr>
        <w:tabs>
          <w:tab w:val="left" w:pos="720"/>
          <w:tab w:val="left" w:pos="1440"/>
        </w:tabs>
        <w:spacing w:after="0"/>
        <w:ind w:right="35"/>
        <w:jc w:val="both"/>
        <w:rPr>
          <w:bCs/>
          <w:i/>
          <w:lang w:val="es-US"/>
        </w:rPr>
      </w:pPr>
    </w:p>
    <w:p w14:paraId="2725469B" w14:textId="6F03ABB1" w:rsidR="00A9056A" w:rsidRPr="00FA2111" w:rsidRDefault="002029BC" w:rsidP="002319CB">
      <w:pPr>
        <w:numPr>
          <w:ilvl w:val="0"/>
          <w:numId w:val="8"/>
        </w:numPr>
        <w:pBdr>
          <w:top w:val="nil"/>
          <w:left w:val="nil"/>
          <w:bottom w:val="nil"/>
          <w:right w:val="nil"/>
          <w:between w:val="nil"/>
        </w:pBdr>
        <w:tabs>
          <w:tab w:val="left" w:pos="720"/>
          <w:tab w:val="left" w:pos="1440"/>
        </w:tabs>
        <w:spacing w:after="0" w:line="240" w:lineRule="auto"/>
        <w:ind w:right="35"/>
        <w:jc w:val="both"/>
        <w:rPr>
          <w:bCs/>
        </w:rPr>
      </w:pPr>
      <w:r w:rsidRPr="00FA2111">
        <w:rPr>
          <w:bCs/>
        </w:rPr>
        <w:t>¿</w:t>
      </w:r>
      <w:r w:rsidR="007D1B03" w:rsidRPr="00FA2111">
        <w:rPr>
          <w:bCs/>
        </w:rPr>
        <w:t xml:space="preserve">Cuenta su institución/país con </w:t>
      </w:r>
      <w:r w:rsidRPr="00FA2111">
        <w:rPr>
          <w:bCs/>
        </w:rPr>
        <w:t xml:space="preserve">mecanismos de protección social dirigidos a los trabajadores que se desempeñan en la informalidad? ¿Son, desde su experiencia, mecanismos que promueven </w:t>
      </w:r>
      <w:r w:rsidRPr="00766368">
        <w:rPr>
          <w:bCs/>
        </w:rPr>
        <w:t>o desincentivan</w:t>
      </w:r>
      <w:r w:rsidRPr="00FA2111">
        <w:rPr>
          <w:bCs/>
        </w:rPr>
        <w:t xml:space="preserve"> la formalización del empleo? </w:t>
      </w:r>
    </w:p>
    <w:p w14:paraId="2725469C" w14:textId="77777777" w:rsidR="00A9056A" w:rsidRPr="00FA2111" w:rsidRDefault="002029BC" w:rsidP="002319CB">
      <w:pPr>
        <w:pBdr>
          <w:top w:val="nil"/>
          <w:left w:val="nil"/>
          <w:bottom w:val="nil"/>
          <w:right w:val="nil"/>
          <w:between w:val="nil"/>
        </w:pBdr>
        <w:tabs>
          <w:tab w:val="left" w:pos="720"/>
          <w:tab w:val="left" w:pos="1440"/>
        </w:tabs>
        <w:spacing w:after="0" w:line="240" w:lineRule="auto"/>
        <w:ind w:left="720" w:right="35"/>
        <w:jc w:val="both"/>
        <w:rPr>
          <w:bCs/>
          <w:strike/>
        </w:rPr>
      </w:pPr>
      <w:r w:rsidRPr="00FA2111">
        <w:rPr>
          <w:bCs/>
        </w:rPr>
        <w:t>Principales desafíos y aprendizajes.</w:t>
      </w:r>
    </w:p>
    <w:p w14:paraId="4894B3F4" w14:textId="77777777" w:rsidR="00DD252F" w:rsidRDefault="00DD252F" w:rsidP="002319CB">
      <w:pPr>
        <w:spacing w:after="0" w:line="240" w:lineRule="auto"/>
        <w:ind w:right="35"/>
        <w:jc w:val="both"/>
      </w:pPr>
    </w:p>
    <w:p w14:paraId="2725469F" w14:textId="09F2F459" w:rsidR="00A9056A" w:rsidRDefault="002029BC" w:rsidP="002319CB">
      <w:pPr>
        <w:spacing w:after="0" w:line="240" w:lineRule="auto"/>
        <w:ind w:right="35"/>
        <w:jc w:val="both"/>
      </w:pPr>
      <w:r>
        <w:t>Para 2ª Sesión:</w:t>
      </w:r>
    </w:p>
    <w:p w14:paraId="4B8BD7B0" w14:textId="77777777" w:rsidR="004407C3" w:rsidRDefault="004407C3" w:rsidP="002319CB">
      <w:pPr>
        <w:spacing w:after="0" w:line="240" w:lineRule="auto"/>
        <w:ind w:right="35"/>
        <w:jc w:val="both"/>
        <w:rPr>
          <w:bCs/>
          <w:color w:val="0070C0"/>
        </w:rPr>
      </w:pPr>
    </w:p>
    <w:p w14:paraId="76FE11CC" w14:textId="26F37857" w:rsidR="00A95F45" w:rsidRDefault="002029BC" w:rsidP="002319CB">
      <w:pPr>
        <w:pStyle w:val="ListParagraph"/>
        <w:numPr>
          <w:ilvl w:val="0"/>
          <w:numId w:val="8"/>
        </w:numPr>
        <w:tabs>
          <w:tab w:val="left" w:pos="720"/>
          <w:tab w:val="left" w:pos="129"/>
          <w:tab w:val="left" w:pos="1440"/>
        </w:tabs>
        <w:spacing w:after="0" w:line="240" w:lineRule="auto"/>
        <w:ind w:right="35"/>
        <w:jc w:val="both"/>
        <w:rPr>
          <w:bCs/>
          <w:iCs/>
          <w:lang w:val="es-US"/>
        </w:rPr>
      </w:pPr>
      <w:r w:rsidRPr="006E7B20">
        <w:rPr>
          <w:bCs/>
          <w:iCs/>
          <w:lang w:val="es-US"/>
        </w:rPr>
        <w:t>¿Cuál es el rol del diálogo social en la transición a la formalización del empleo? ¿Existen mecanismos institucionalizados que garanticen el diálogo social entre los distintos actores sociales</w:t>
      </w:r>
      <w:r w:rsidR="00B50004">
        <w:rPr>
          <w:bCs/>
          <w:iCs/>
          <w:lang w:val="es-US"/>
        </w:rPr>
        <w:t xml:space="preserve"> con este fin</w:t>
      </w:r>
      <w:r w:rsidRPr="006E7B20">
        <w:rPr>
          <w:bCs/>
          <w:iCs/>
          <w:lang w:val="es-US"/>
        </w:rPr>
        <w:t>? ¿Considera que el diálogo social ha contribuido a promover la formalización con derechos</w:t>
      </w:r>
      <w:r w:rsidR="00A95F45">
        <w:rPr>
          <w:bCs/>
          <w:iCs/>
          <w:lang w:val="es-US"/>
        </w:rPr>
        <w:t>?</w:t>
      </w:r>
    </w:p>
    <w:p w14:paraId="1CC73E18" w14:textId="77777777" w:rsidR="00A95F45" w:rsidRDefault="00A95F45" w:rsidP="002319CB">
      <w:pPr>
        <w:pStyle w:val="ListParagraph"/>
        <w:tabs>
          <w:tab w:val="left" w:pos="720"/>
          <w:tab w:val="left" w:pos="129"/>
          <w:tab w:val="left" w:pos="1440"/>
        </w:tabs>
        <w:spacing w:after="0" w:line="240" w:lineRule="auto"/>
        <w:ind w:right="35"/>
        <w:jc w:val="both"/>
        <w:rPr>
          <w:bCs/>
          <w:iCs/>
          <w:lang w:val="es-US"/>
        </w:rPr>
      </w:pPr>
    </w:p>
    <w:p w14:paraId="272546A3" w14:textId="637B015D" w:rsidR="00A9056A" w:rsidRPr="00A95F45" w:rsidRDefault="002029BC" w:rsidP="002319CB">
      <w:pPr>
        <w:pStyle w:val="ListParagraph"/>
        <w:numPr>
          <w:ilvl w:val="0"/>
          <w:numId w:val="8"/>
        </w:numPr>
        <w:tabs>
          <w:tab w:val="left" w:pos="720"/>
          <w:tab w:val="left" w:pos="129"/>
          <w:tab w:val="left" w:pos="1440"/>
        </w:tabs>
        <w:spacing w:after="0" w:line="240" w:lineRule="auto"/>
        <w:ind w:right="35"/>
        <w:jc w:val="both"/>
        <w:rPr>
          <w:bCs/>
          <w:iCs/>
          <w:lang w:val="es-US"/>
        </w:rPr>
      </w:pPr>
      <w:r w:rsidRPr="00A95F45">
        <w:rPr>
          <w:bCs/>
        </w:rPr>
        <w:t xml:space="preserve">¿Cómo ha contribuido o puede contribuir el diálogo social a impulsar la </w:t>
      </w:r>
      <w:r w:rsidR="007749A0" w:rsidRPr="00A95F45">
        <w:rPr>
          <w:bCs/>
        </w:rPr>
        <w:t>productividad y</w:t>
      </w:r>
      <w:r w:rsidRPr="00A95F45">
        <w:rPr>
          <w:bCs/>
        </w:rPr>
        <w:t xml:space="preserve"> distribuir sus beneficios y propiciar la transición hacia la formalización laboral en simultáneo?  </w:t>
      </w:r>
    </w:p>
    <w:p w14:paraId="272546A4" w14:textId="77777777" w:rsidR="00A9056A" w:rsidRDefault="00A9056A" w:rsidP="002319CB">
      <w:pPr>
        <w:spacing w:after="0" w:line="240" w:lineRule="auto"/>
        <w:ind w:right="35"/>
        <w:rPr>
          <w:strike/>
          <w:color w:val="0070C0"/>
        </w:rPr>
      </w:pPr>
    </w:p>
    <w:p w14:paraId="272546A5" w14:textId="77777777" w:rsidR="00A9056A" w:rsidRDefault="002029BC" w:rsidP="002319CB">
      <w:pPr>
        <w:spacing w:after="0" w:line="240" w:lineRule="auto"/>
        <w:ind w:right="35"/>
        <w:rPr>
          <w:strike/>
          <w:color w:val="0070C0"/>
        </w:rPr>
      </w:pPr>
      <w:r>
        <w:t>Para 3ª Sesión – Ejercicio en sub-grupos:</w:t>
      </w:r>
    </w:p>
    <w:p w14:paraId="272546A6" w14:textId="77777777" w:rsidR="00A9056A" w:rsidRDefault="00A9056A" w:rsidP="002319CB">
      <w:pPr>
        <w:spacing w:after="0" w:line="240" w:lineRule="auto"/>
        <w:ind w:right="35"/>
        <w:rPr>
          <w:strike/>
          <w:color w:val="0070C0"/>
          <w:highlight w:val="yellow"/>
        </w:rPr>
      </w:pPr>
    </w:p>
    <w:p w14:paraId="272546A7" w14:textId="3B80E0FE" w:rsidR="00A9056A" w:rsidRPr="00A95F45" w:rsidRDefault="002029BC" w:rsidP="002319CB">
      <w:pPr>
        <w:numPr>
          <w:ilvl w:val="0"/>
          <w:numId w:val="8"/>
        </w:numPr>
        <w:pBdr>
          <w:top w:val="nil"/>
          <w:left w:val="nil"/>
          <w:bottom w:val="nil"/>
          <w:right w:val="nil"/>
          <w:between w:val="nil"/>
        </w:pBdr>
        <w:spacing w:after="0" w:line="240" w:lineRule="auto"/>
        <w:ind w:right="35"/>
        <w:jc w:val="both"/>
        <w:rPr>
          <w:bCs/>
        </w:rPr>
      </w:pPr>
      <w:r w:rsidRPr="00A95F45">
        <w:rPr>
          <w:bCs/>
        </w:rPr>
        <w:t xml:space="preserve">¿Cuáles son las principales recomendaciones de política, a la luz de la experiencia de su institución, para mejorar la contribución de las políticas y estrategias de protección social y </w:t>
      </w:r>
      <w:r w:rsidR="009E6EA5">
        <w:rPr>
          <w:bCs/>
        </w:rPr>
        <w:t xml:space="preserve">de </w:t>
      </w:r>
      <w:r w:rsidRPr="00A95F45">
        <w:rPr>
          <w:bCs/>
        </w:rPr>
        <w:t>fomento a la productividad a la formalización del empleo?</w:t>
      </w:r>
    </w:p>
    <w:p w14:paraId="272546A8" w14:textId="77777777" w:rsidR="00A9056A" w:rsidRDefault="00A9056A">
      <w:pPr>
        <w:spacing w:after="0" w:line="240" w:lineRule="auto"/>
        <w:ind w:right="549"/>
        <w:rPr>
          <w:color w:val="0070C0"/>
        </w:rPr>
      </w:pPr>
    </w:p>
    <w:p w14:paraId="272546A9" w14:textId="77777777" w:rsidR="00A9056A" w:rsidRDefault="00A9056A">
      <w:pPr>
        <w:spacing w:after="0" w:line="240" w:lineRule="auto"/>
        <w:ind w:right="549"/>
        <w:rPr>
          <w:color w:val="0070C0"/>
        </w:rPr>
      </w:pPr>
    </w:p>
    <w:p w14:paraId="272546AA" w14:textId="77777777" w:rsidR="00A9056A" w:rsidRDefault="002029BC">
      <w:pPr>
        <w:numPr>
          <w:ilvl w:val="0"/>
          <w:numId w:val="6"/>
        </w:numPr>
        <w:pBdr>
          <w:top w:val="nil"/>
          <w:left w:val="nil"/>
          <w:bottom w:val="nil"/>
          <w:right w:val="nil"/>
          <w:between w:val="nil"/>
        </w:pBdr>
        <w:shd w:val="clear" w:color="auto" w:fill="2F5496"/>
        <w:ind w:left="360"/>
        <w:rPr>
          <w:b/>
          <w:color w:val="FFFFFF"/>
        </w:rPr>
      </w:pPr>
      <w:r>
        <w:rPr>
          <w:b/>
          <w:color w:val="FFFFFF"/>
        </w:rPr>
        <w:t xml:space="preserve">Información logística y de viaje (para quienes acudan al Taller presencial)   </w:t>
      </w:r>
    </w:p>
    <w:p w14:paraId="26AFFFF9" w14:textId="71551592" w:rsidR="00A9056A" w:rsidRDefault="002029BC" w:rsidP="1E32FBE0">
      <w:pPr>
        <w:spacing w:after="0" w:line="240" w:lineRule="auto"/>
        <w:ind w:right="14"/>
        <w:rPr>
          <w:b/>
          <w:bCs/>
        </w:rPr>
      </w:pPr>
      <w:r w:rsidRPr="1E32FBE0">
        <w:rPr>
          <w:b/>
          <w:bCs/>
        </w:rPr>
        <w:t xml:space="preserve">Sede del evento: </w:t>
      </w:r>
      <w:r w:rsidR="0D86057F">
        <w:t>Centro Cultural Kirchner, Buenos Aires, Argentina</w:t>
      </w:r>
    </w:p>
    <w:p w14:paraId="272546AE" w14:textId="0116E0AB" w:rsidR="00A9056A" w:rsidRDefault="0D86057F" w:rsidP="1E32FBE0">
      <w:pPr>
        <w:spacing w:after="0" w:line="240" w:lineRule="auto"/>
        <w:ind w:left="1440" w:right="14" w:firstLine="720"/>
      </w:pPr>
      <w:r w:rsidRPr="1E32FBE0">
        <w:rPr>
          <w:u w:val="single"/>
        </w:rPr>
        <w:t>Dirección:</w:t>
      </w:r>
      <w:r>
        <w:t xml:space="preserve"> Sarmiento 151, C1041 </w:t>
      </w:r>
    </w:p>
    <w:p w14:paraId="02F34644" w14:textId="77777777" w:rsidR="00607806" w:rsidRDefault="00607806" w:rsidP="1E32FBE0">
      <w:pPr>
        <w:spacing w:after="0" w:line="240" w:lineRule="auto"/>
        <w:ind w:right="14"/>
      </w:pPr>
    </w:p>
    <w:p w14:paraId="272546AF" w14:textId="27F6DA45" w:rsidR="00A9056A" w:rsidRDefault="002029BC">
      <w:pPr>
        <w:spacing w:after="0" w:line="240" w:lineRule="auto"/>
        <w:ind w:right="14"/>
        <w:jc w:val="both"/>
      </w:pPr>
      <w:r>
        <w:rPr>
          <w:b/>
        </w:rPr>
        <w:t>Registro</w:t>
      </w:r>
      <w:r>
        <w:t xml:space="preserve">: Favor completar el Formulario de Registro anexo y remitirlo a la Secretaría Técnica a la mayor brevedad </w:t>
      </w:r>
      <w:r w:rsidR="003B1EC1">
        <w:t>y a m</w:t>
      </w:r>
      <w:r w:rsidR="006B185A">
        <w:t xml:space="preserve">ás tardar el </w:t>
      </w:r>
      <w:r w:rsidR="006B185A" w:rsidRPr="00D95153">
        <w:rPr>
          <w:b/>
          <w:u w:val="single"/>
        </w:rPr>
        <w:t>30 de septiembre</w:t>
      </w:r>
      <w:r w:rsidR="006B185A">
        <w:t xml:space="preserve"> </w:t>
      </w:r>
      <w:r>
        <w:t xml:space="preserve">a </w:t>
      </w:r>
      <w:hyperlink r:id="rId13">
        <w:r>
          <w:rPr>
            <w:color w:val="0000FF"/>
            <w:u w:val="single"/>
          </w:rPr>
          <w:t>trabajo@oas.org</w:t>
        </w:r>
      </w:hyperlink>
      <w:r>
        <w:t xml:space="preserve">. Delegados gubernamentales deben enviar este formulario también </w:t>
      </w:r>
      <w:r>
        <w:rPr>
          <w:u w:val="single"/>
        </w:rPr>
        <w:t>a través de la Misión Permanente de su país</w:t>
      </w:r>
      <w:r>
        <w:t xml:space="preserve"> ante la OEA.</w:t>
      </w:r>
    </w:p>
    <w:p w14:paraId="272546B0" w14:textId="77777777" w:rsidR="00A9056A" w:rsidRDefault="00A9056A">
      <w:pPr>
        <w:spacing w:after="0" w:line="240" w:lineRule="auto"/>
        <w:ind w:right="14"/>
        <w:jc w:val="both"/>
      </w:pPr>
    </w:p>
    <w:p w14:paraId="272546B1" w14:textId="75F545A3" w:rsidR="00A9056A" w:rsidRDefault="002029BC">
      <w:pPr>
        <w:spacing w:after="0" w:line="240" w:lineRule="auto"/>
        <w:ind w:right="14"/>
        <w:jc w:val="both"/>
      </w:pPr>
      <w:r>
        <w:rPr>
          <w:b/>
        </w:rPr>
        <w:t xml:space="preserve">Financiación: </w:t>
      </w:r>
      <w:r>
        <w:t xml:space="preserve">Los gastos de viaje corren por cuenta de las instituciones participantes. La OEA, con recursos de la RIAL, podrá </w:t>
      </w:r>
      <w:r>
        <w:rPr>
          <w:u w:val="single"/>
        </w:rPr>
        <w:t>cofinanciar</w:t>
      </w:r>
      <w:r>
        <w:t xml:space="preserve"> gastos de viaje, cubriendo el alojamiento para algunos representantes de Ministerios de Trabajo, COSATE y CEATAL.   </w:t>
      </w:r>
    </w:p>
    <w:p w14:paraId="272546B2" w14:textId="77777777" w:rsidR="00A9056A" w:rsidRDefault="00A9056A">
      <w:pPr>
        <w:spacing w:after="0" w:line="240" w:lineRule="auto"/>
        <w:ind w:right="14"/>
        <w:jc w:val="both"/>
      </w:pPr>
    </w:p>
    <w:p w14:paraId="272546B3" w14:textId="77777777" w:rsidR="00A9056A" w:rsidRDefault="002029BC">
      <w:pPr>
        <w:spacing w:after="0" w:line="240" w:lineRule="auto"/>
        <w:ind w:right="14"/>
        <w:jc w:val="both"/>
      </w:pPr>
      <w:r>
        <w:t xml:space="preserve">Los recursos son limitados, por lo que las solicitudes se analizarán y adjudicarán por orden de llegada. Aquellos participantes que deseen obtener cofinanciación (gastos de hospedaje) deben </w:t>
      </w:r>
      <w:r>
        <w:lastRenderedPageBreak/>
        <w:t xml:space="preserve">indicarlo en el Formulario de Registro y enviarlo lo antes posible, a más tardar el </w:t>
      </w:r>
      <w:r>
        <w:rPr>
          <w:b/>
          <w:u w:val="single"/>
        </w:rPr>
        <w:t xml:space="preserve">30 de septiembre.  </w:t>
      </w:r>
      <w:r>
        <w:t xml:space="preserve">  </w:t>
      </w:r>
    </w:p>
    <w:p w14:paraId="272546B4" w14:textId="77777777" w:rsidR="00A9056A" w:rsidRDefault="00A9056A">
      <w:pPr>
        <w:spacing w:after="0" w:line="240" w:lineRule="auto"/>
        <w:ind w:right="14"/>
        <w:jc w:val="both"/>
      </w:pPr>
    </w:p>
    <w:p w14:paraId="272546B5" w14:textId="77777777" w:rsidR="00A9056A" w:rsidRDefault="002029BC">
      <w:pPr>
        <w:spacing w:after="0" w:line="240" w:lineRule="auto"/>
        <w:ind w:right="14"/>
        <w:jc w:val="both"/>
      </w:pPr>
      <w:r>
        <w:rPr>
          <w:b/>
        </w:rPr>
        <w:t>Alojamiento:</w:t>
      </w:r>
      <w:r>
        <w:t xml:space="preserve"> Es responsabilidad de cada participante hacer directamente la reservación en el hotel de su preferencia, excepto para aquellos que recibirán asistencia financiera, caso en el cual la OEA se hará cargo de sus reservas en el Hotel sede del evento. </w:t>
      </w:r>
    </w:p>
    <w:p w14:paraId="533ADE46" w14:textId="77777777" w:rsidR="00FD7A5C" w:rsidRDefault="00FD7A5C">
      <w:pPr>
        <w:spacing w:after="0" w:line="240" w:lineRule="auto"/>
        <w:ind w:right="14"/>
        <w:jc w:val="both"/>
      </w:pPr>
    </w:p>
    <w:p w14:paraId="38431606" w14:textId="0CD118E0" w:rsidR="00FD7A5C" w:rsidRDefault="00FD7A5C">
      <w:pPr>
        <w:spacing w:after="0" w:line="240" w:lineRule="auto"/>
        <w:ind w:right="14"/>
        <w:jc w:val="both"/>
      </w:pPr>
      <w:r>
        <w:t xml:space="preserve">A </w:t>
      </w:r>
      <w:r w:rsidR="007749A0">
        <w:t>continuación,</w:t>
      </w:r>
      <w:r>
        <w:t xml:space="preserve"> compartimos algunas opciones de hospedaje:</w:t>
      </w:r>
    </w:p>
    <w:p w14:paraId="272546B6" w14:textId="335ACA08" w:rsidR="00A9056A" w:rsidRPr="00FD7A5C" w:rsidRDefault="002029BC">
      <w:pPr>
        <w:spacing w:before="240" w:after="240" w:line="240" w:lineRule="auto"/>
        <w:jc w:val="both"/>
        <w:rPr>
          <w:b/>
          <w:u w:val="single"/>
        </w:rPr>
      </w:pPr>
      <w:r w:rsidRPr="00FD7A5C">
        <w:rPr>
          <w:b/>
          <w:u w:val="single"/>
        </w:rPr>
        <w:t xml:space="preserve">Hoteles 5 estrellas </w:t>
      </w:r>
    </w:p>
    <w:p w14:paraId="58213F18" w14:textId="3F7EFE3A" w:rsidR="006A5E83" w:rsidRPr="00FD7A5C" w:rsidRDefault="002029BC" w:rsidP="006A5E83">
      <w:pPr>
        <w:spacing w:after="0" w:line="240" w:lineRule="auto"/>
        <w:ind w:left="720"/>
        <w:jc w:val="both"/>
      </w:pPr>
      <w:r w:rsidRPr="00FD7A5C">
        <w:t>Hotel Emperador Buenos Aires</w:t>
      </w:r>
    </w:p>
    <w:p w14:paraId="272546BA" w14:textId="0A8CD703" w:rsidR="00A9056A" w:rsidRPr="00FD7A5C" w:rsidRDefault="002029BC" w:rsidP="006A5E83">
      <w:pPr>
        <w:spacing w:after="0" w:line="240" w:lineRule="auto"/>
        <w:ind w:left="720"/>
        <w:jc w:val="both"/>
      </w:pPr>
      <w:r w:rsidRPr="00FD7A5C">
        <w:t>Av. del Libertador 420, CABA</w:t>
      </w:r>
    </w:p>
    <w:p w14:paraId="3820FB5C" w14:textId="6F904AE6" w:rsidR="006A5E83" w:rsidRPr="00FD7A5C" w:rsidRDefault="006A5E83" w:rsidP="006A5E83">
      <w:pPr>
        <w:spacing w:after="0" w:line="240" w:lineRule="auto"/>
        <w:ind w:left="720"/>
        <w:jc w:val="both"/>
      </w:pPr>
      <w:r w:rsidRPr="00FD7A5C">
        <w:t xml:space="preserve">Tarifa aproximada: USD $300/noche por persona </w:t>
      </w:r>
    </w:p>
    <w:p w14:paraId="272546BB" w14:textId="0022673B" w:rsidR="00A9056A" w:rsidRPr="00FD7A5C" w:rsidRDefault="002029BC" w:rsidP="006A5E83">
      <w:pPr>
        <w:spacing w:after="0" w:line="240" w:lineRule="auto"/>
        <w:ind w:left="720"/>
        <w:jc w:val="both"/>
      </w:pPr>
      <w:r w:rsidRPr="00FD7A5C">
        <w:t>Contacto: Sra. Marcia Dardati</w:t>
      </w:r>
      <w:r w:rsidR="00A36356">
        <w:t>,</w:t>
      </w:r>
      <w:r w:rsidRPr="00FD7A5C">
        <w:t xml:space="preserve"> </w:t>
      </w:r>
      <w:hyperlink r:id="rId14" w:history="1">
        <w:r w:rsidR="006A5E83" w:rsidRPr="00FD7A5C">
          <w:rPr>
            <w:rStyle w:val="Hyperlink"/>
            <w:color w:val="auto"/>
          </w:rPr>
          <w:t>mdardati@hotel-emperador.com.ar</w:t>
        </w:r>
      </w:hyperlink>
    </w:p>
    <w:p w14:paraId="5CE14F14" w14:textId="77777777" w:rsidR="006A5E83" w:rsidRPr="00FD7A5C" w:rsidRDefault="006A5E83" w:rsidP="006A5E83">
      <w:pPr>
        <w:spacing w:after="0" w:line="240" w:lineRule="auto"/>
        <w:jc w:val="both"/>
        <w:rPr>
          <w:b/>
        </w:rPr>
      </w:pPr>
    </w:p>
    <w:p w14:paraId="143C1DF9" w14:textId="05EBC5C0" w:rsidR="00395A29" w:rsidRPr="00FD7A5C" w:rsidRDefault="002029BC" w:rsidP="00395A29">
      <w:pPr>
        <w:spacing w:after="0" w:line="240" w:lineRule="auto"/>
        <w:ind w:left="720"/>
        <w:jc w:val="both"/>
      </w:pPr>
      <w:r w:rsidRPr="00FD7A5C">
        <w:t>Sheraton Buenos Aires Hotel &amp; Convention Center</w:t>
      </w:r>
    </w:p>
    <w:p w14:paraId="272546BD" w14:textId="3A276435" w:rsidR="00A9056A" w:rsidRPr="00FD7A5C" w:rsidRDefault="002029BC" w:rsidP="00395A29">
      <w:pPr>
        <w:spacing w:after="0" w:line="240" w:lineRule="auto"/>
        <w:ind w:left="720"/>
        <w:jc w:val="both"/>
      </w:pPr>
      <w:r w:rsidRPr="00FD7A5C">
        <w:t>San Martín 1225 1275,  CABA</w:t>
      </w:r>
    </w:p>
    <w:p w14:paraId="6774CF07" w14:textId="058A695B" w:rsidR="00395A29" w:rsidRPr="00FD7A5C" w:rsidRDefault="00395A29" w:rsidP="00395A29">
      <w:pPr>
        <w:spacing w:after="0" w:line="240" w:lineRule="auto"/>
        <w:ind w:left="720"/>
        <w:jc w:val="both"/>
      </w:pPr>
      <w:r w:rsidRPr="00FD7A5C">
        <w:t>Tarifa aproximada: USD $200/noche</w:t>
      </w:r>
    </w:p>
    <w:p w14:paraId="272546C4" w14:textId="42DEFF20" w:rsidR="00A9056A" w:rsidRPr="002F240D" w:rsidRDefault="002029BC" w:rsidP="002F240D">
      <w:pPr>
        <w:spacing w:after="0" w:line="240" w:lineRule="auto"/>
        <w:ind w:left="720"/>
        <w:jc w:val="both"/>
        <w:rPr>
          <w:b/>
        </w:rPr>
      </w:pPr>
      <w:r w:rsidRPr="00FD7A5C">
        <w:t>Contacto</w:t>
      </w:r>
      <w:r w:rsidR="00395A29" w:rsidRPr="00FD7A5C">
        <w:t>: Mariana Cordiano</w:t>
      </w:r>
      <w:r w:rsidR="00A36356">
        <w:t>,</w:t>
      </w:r>
      <w:r w:rsidRPr="00FD7A5C">
        <w:t xml:space="preserve"> </w:t>
      </w:r>
      <w:hyperlink r:id="rId15" w:history="1">
        <w:r w:rsidR="00395A29" w:rsidRPr="00FD7A5C">
          <w:rPr>
            <w:rStyle w:val="Hyperlink"/>
            <w:color w:val="auto"/>
          </w:rPr>
          <w:t>Mariana.Cordiano@sheraton.com</w:t>
        </w:r>
      </w:hyperlink>
    </w:p>
    <w:p w14:paraId="272546C6" w14:textId="7C9BF4DB" w:rsidR="00A9056A" w:rsidRPr="002F240D" w:rsidRDefault="002029BC">
      <w:pPr>
        <w:spacing w:before="240" w:after="240" w:line="240" w:lineRule="auto"/>
        <w:jc w:val="both"/>
        <w:rPr>
          <w:b/>
          <w:u w:val="single"/>
        </w:rPr>
      </w:pPr>
      <w:r w:rsidRPr="00A36356">
        <w:rPr>
          <w:b/>
          <w:color w:val="4472C4"/>
          <w:lang w:val="es-US"/>
        </w:rPr>
        <w:t xml:space="preserve"> </w:t>
      </w:r>
      <w:r w:rsidRPr="002F240D">
        <w:rPr>
          <w:b/>
          <w:u w:val="single"/>
        </w:rPr>
        <w:t>Hoteles 4 estrellas</w:t>
      </w:r>
    </w:p>
    <w:p w14:paraId="272546C9" w14:textId="260FB72E" w:rsidR="00A9056A" w:rsidRPr="002F240D" w:rsidRDefault="002029BC" w:rsidP="00DE2C30">
      <w:pPr>
        <w:spacing w:after="0" w:line="240" w:lineRule="auto"/>
        <w:ind w:left="720"/>
        <w:jc w:val="both"/>
      </w:pPr>
      <w:r w:rsidRPr="002F240D">
        <w:rPr>
          <w:bCs/>
        </w:rPr>
        <w:t>Hotel</w:t>
      </w:r>
      <w:r w:rsidRPr="002F240D">
        <w:t xml:space="preserve"> NH</w:t>
      </w:r>
      <w:r w:rsidR="004107D2" w:rsidRPr="002F240D">
        <w:t xml:space="preserve"> </w:t>
      </w:r>
      <w:r w:rsidR="00AD468B" w:rsidRPr="002F240D">
        <w:t>J</w:t>
      </w:r>
      <w:r w:rsidR="001E1EEC" w:rsidRPr="002F240D">
        <w:t>ust</w:t>
      </w:r>
      <w:r w:rsidR="003906A1" w:rsidRPr="002F240D">
        <w:t>e</w:t>
      </w:r>
      <w:r w:rsidR="001E1EEC" w:rsidRPr="002F240D">
        <w:t>n</w:t>
      </w:r>
      <w:r w:rsidR="000358E9" w:rsidRPr="002F240D">
        <w:t xml:space="preserve"> </w:t>
      </w:r>
    </w:p>
    <w:p w14:paraId="6D9DE426" w14:textId="30D03CFB" w:rsidR="00346881" w:rsidRDefault="00346881" w:rsidP="00346881">
      <w:pPr>
        <w:spacing w:after="0" w:line="240" w:lineRule="auto"/>
        <w:ind w:left="720"/>
        <w:jc w:val="both"/>
        <w:rPr>
          <w:bCs/>
        </w:rPr>
      </w:pPr>
      <w:r w:rsidRPr="002F240D">
        <w:rPr>
          <w:bCs/>
        </w:rPr>
        <w:t>Av Corrientes 280</w:t>
      </w:r>
    </w:p>
    <w:p w14:paraId="1D1FE88D" w14:textId="3F5CFE8B" w:rsidR="002F240D" w:rsidRPr="002F240D" w:rsidRDefault="002F240D" w:rsidP="00DE2C30">
      <w:pPr>
        <w:spacing w:after="0" w:line="240" w:lineRule="auto"/>
        <w:ind w:left="720"/>
        <w:jc w:val="both"/>
        <w:rPr>
          <w:bCs/>
        </w:rPr>
      </w:pPr>
      <w:r w:rsidRPr="002F240D">
        <w:rPr>
          <w:bCs/>
        </w:rPr>
        <w:t xml:space="preserve">Tarifa aproximada: USD $190 / noche por persona </w:t>
      </w:r>
    </w:p>
    <w:p w14:paraId="272546CA" w14:textId="07838144" w:rsidR="00A9056A" w:rsidRPr="002F240D" w:rsidRDefault="002029BC" w:rsidP="00DE2C30">
      <w:pPr>
        <w:spacing w:after="0" w:line="240" w:lineRule="auto"/>
        <w:ind w:left="720"/>
        <w:jc w:val="both"/>
      </w:pPr>
      <w:r w:rsidRPr="002F240D">
        <w:t>Contacto</w:t>
      </w:r>
      <w:r w:rsidR="00A36356">
        <w:t>:</w:t>
      </w:r>
      <w:r w:rsidRPr="002F240D">
        <w:t xml:space="preserve"> Sra. Alina Nives</w:t>
      </w:r>
      <w:r w:rsidR="00A36356">
        <w:t>,</w:t>
      </w:r>
      <w:r w:rsidRPr="002F240D">
        <w:t xml:space="preserve"> aj.nieves@nh-hotels.com</w:t>
      </w:r>
    </w:p>
    <w:p w14:paraId="63DCD470" w14:textId="77777777" w:rsidR="00346881" w:rsidRDefault="00346881" w:rsidP="00346881">
      <w:pPr>
        <w:spacing w:after="0" w:line="240" w:lineRule="auto"/>
        <w:ind w:firstLine="720"/>
        <w:jc w:val="both"/>
        <w:rPr>
          <w:b/>
          <w:color w:val="4472C4"/>
        </w:rPr>
      </w:pPr>
    </w:p>
    <w:p w14:paraId="272546CB" w14:textId="43F33248" w:rsidR="00A9056A" w:rsidRPr="00346881" w:rsidRDefault="002029BC" w:rsidP="00346881">
      <w:pPr>
        <w:spacing w:after="0" w:line="240" w:lineRule="auto"/>
        <w:ind w:firstLine="720"/>
        <w:jc w:val="both"/>
      </w:pPr>
      <w:r w:rsidRPr="00346881">
        <w:t>Hoteles Esplendor</w:t>
      </w:r>
    </w:p>
    <w:p w14:paraId="5CF651A1" w14:textId="1ED1DF7F" w:rsidR="002F240D" w:rsidRPr="00346881" w:rsidRDefault="00993CBB" w:rsidP="00346881">
      <w:pPr>
        <w:spacing w:after="0" w:line="240" w:lineRule="auto"/>
        <w:ind w:firstLine="720"/>
        <w:jc w:val="both"/>
      </w:pPr>
      <w:r w:rsidRPr="00346881">
        <w:t xml:space="preserve">San Martín 780 </w:t>
      </w:r>
    </w:p>
    <w:p w14:paraId="4977014A" w14:textId="2C42A77A" w:rsidR="00346881" w:rsidRPr="00346881" w:rsidRDefault="00346881" w:rsidP="00346881">
      <w:pPr>
        <w:spacing w:after="0" w:line="240" w:lineRule="auto"/>
        <w:ind w:firstLine="720"/>
        <w:jc w:val="both"/>
        <w:rPr>
          <w:bCs/>
        </w:rPr>
      </w:pPr>
      <w:r w:rsidRPr="00346881">
        <w:rPr>
          <w:bCs/>
        </w:rPr>
        <w:t xml:space="preserve">Tarifa aproximada: USD </w:t>
      </w:r>
      <w:r w:rsidR="0026659B">
        <w:rPr>
          <w:bCs/>
        </w:rPr>
        <w:t>$</w:t>
      </w:r>
      <w:r w:rsidRPr="00346881">
        <w:rPr>
          <w:bCs/>
        </w:rPr>
        <w:t>120 /noche persona</w:t>
      </w:r>
    </w:p>
    <w:p w14:paraId="272546CC" w14:textId="39BEDF1E" w:rsidR="00A9056A" w:rsidRPr="00346881" w:rsidRDefault="00A36356" w:rsidP="00346881">
      <w:pPr>
        <w:spacing w:after="0" w:line="240" w:lineRule="auto"/>
        <w:ind w:firstLine="720"/>
        <w:jc w:val="both"/>
      </w:pPr>
      <w:r>
        <w:t xml:space="preserve">Contacto: </w:t>
      </w:r>
      <w:r w:rsidR="002029BC" w:rsidRPr="00346881">
        <w:t>Lucas Marsico</w:t>
      </w:r>
      <w:r>
        <w:t xml:space="preserve">, </w:t>
      </w:r>
      <w:r w:rsidR="002029BC" w:rsidRPr="00346881">
        <w:t>lucas.marsico@wyndhamhoteles.com</w:t>
      </w:r>
    </w:p>
    <w:p w14:paraId="272546DB" w14:textId="77777777" w:rsidR="00A9056A" w:rsidRDefault="00A9056A">
      <w:pPr>
        <w:spacing w:after="0" w:line="240" w:lineRule="auto"/>
        <w:ind w:right="14"/>
        <w:jc w:val="both"/>
      </w:pPr>
    </w:p>
    <w:p w14:paraId="272546DC" w14:textId="77777777" w:rsidR="00A9056A" w:rsidRDefault="00A9056A">
      <w:pPr>
        <w:spacing w:after="0" w:line="240" w:lineRule="auto"/>
        <w:ind w:right="14"/>
        <w:jc w:val="both"/>
      </w:pPr>
    </w:p>
    <w:p w14:paraId="00281BC2" w14:textId="77777777" w:rsidR="001E50A7" w:rsidRDefault="002029BC">
      <w:pPr>
        <w:spacing w:after="0" w:line="240" w:lineRule="auto"/>
        <w:ind w:right="14"/>
        <w:jc w:val="both"/>
      </w:pPr>
      <w:r>
        <w:rPr>
          <w:b/>
        </w:rPr>
        <w:t>Transporte desde y hacia el Aeropuerto:</w:t>
      </w:r>
      <w:r>
        <w:t xml:space="preserve"> Cada delegado/a es responsable de realizar sus arreglos de traslado desde y hacia el Aeropuerto de Buenos Aires. Recomendamos que, de ser posible, estos se hagan directo con el hotel. Si esto no es posible, les compartimos algunas opciones</w:t>
      </w:r>
      <w:r w:rsidR="00310124">
        <w:t xml:space="preserve">. </w:t>
      </w:r>
    </w:p>
    <w:p w14:paraId="272546DD" w14:textId="3BBBE574" w:rsidR="00A9056A" w:rsidRDefault="00310124">
      <w:pPr>
        <w:spacing w:after="0" w:line="240" w:lineRule="auto"/>
        <w:ind w:right="14"/>
        <w:jc w:val="both"/>
      </w:pPr>
      <w:r>
        <w:t>El precio aproximado en cualquiera de las opciones es de $7.300- $</w:t>
      </w:r>
      <w:r w:rsidR="00262FD1">
        <w:t>7.</w:t>
      </w:r>
      <w:r w:rsidR="00CE5CDB">
        <w:t>6</w:t>
      </w:r>
      <w:r w:rsidR="00262FD1">
        <w:t>00 pesos argentinos (</w:t>
      </w:r>
      <w:r w:rsidR="0026659B">
        <w:t xml:space="preserve">USD$ </w:t>
      </w:r>
      <w:r w:rsidR="001E50A7">
        <w:t>50-53)</w:t>
      </w:r>
      <w:r w:rsidR="002029BC">
        <w:t>:</w:t>
      </w:r>
    </w:p>
    <w:p w14:paraId="272546DE" w14:textId="77777777" w:rsidR="00A9056A" w:rsidRDefault="00A9056A">
      <w:pPr>
        <w:spacing w:after="0" w:line="240" w:lineRule="auto"/>
        <w:ind w:right="14"/>
        <w:jc w:val="both"/>
      </w:pPr>
    </w:p>
    <w:p w14:paraId="3E66ACDA" w14:textId="77777777" w:rsidR="00CB06CB" w:rsidRDefault="00CB06CB" w:rsidP="00CB06CB">
      <w:pPr>
        <w:numPr>
          <w:ilvl w:val="2"/>
          <w:numId w:val="3"/>
        </w:numPr>
        <w:spacing w:after="0" w:line="240" w:lineRule="auto"/>
        <w:ind w:left="549" w:hanging="459"/>
        <w:jc w:val="both"/>
      </w:pPr>
      <w:r w:rsidRPr="00A1247E">
        <w:t xml:space="preserve">Manuel Tienda León: </w:t>
      </w:r>
      <w:r>
        <w:rPr>
          <w:bCs/>
        </w:rPr>
        <w:t xml:space="preserve">+54 </w:t>
      </w:r>
      <w:r w:rsidRPr="00A1247E">
        <w:t xml:space="preserve">155450-9599 / </w:t>
      </w:r>
      <w:r>
        <w:rPr>
          <w:bCs/>
        </w:rPr>
        <w:t xml:space="preserve">+54 </w:t>
      </w:r>
      <w:r w:rsidRPr="00A1247E">
        <w:t>0810-888-5366</w:t>
      </w:r>
    </w:p>
    <w:p w14:paraId="0401F786" w14:textId="77777777" w:rsidR="00CB06CB" w:rsidRDefault="00CB06CB" w:rsidP="00CB06CB">
      <w:pPr>
        <w:numPr>
          <w:ilvl w:val="2"/>
          <w:numId w:val="3"/>
        </w:numPr>
        <w:spacing w:after="0" w:line="240" w:lineRule="auto"/>
        <w:ind w:left="549" w:hanging="459"/>
        <w:jc w:val="both"/>
      </w:pPr>
      <w:r w:rsidRPr="00A1247E">
        <w:t xml:space="preserve">Turismo Centro: </w:t>
      </w:r>
      <w:r>
        <w:rPr>
          <w:bCs/>
        </w:rPr>
        <w:t xml:space="preserve">+54 </w:t>
      </w:r>
      <w:r w:rsidRPr="00A1247E">
        <w:t>4381-5050</w:t>
      </w:r>
    </w:p>
    <w:p w14:paraId="5A81785D" w14:textId="77777777" w:rsidR="00CB06CB" w:rsidRDefault="00CB06CB" w:rsidP="00CB06CB">
      <w:pPr>
        <w:numPr>
          <w:ilvl w:val="2"/>
          <w:numId w:val="3"/>
        </w:numPr>
        <w:spacing w:after="0" w:line="240" w:lineRule="auto"/>
        <w:ind w:left="549" w:hanging="459"/>
        <w:jc w:val="both"/>
      </w:pPr>
      <w:r w:rsidRPr="00A1247E">
        <w:t xml:space="preserve">Remises Nuevo Futuro: </w:t>
      </w:r>
      <w:r>
        <w:rPr>
          <w:bCs/>
        </w:rPr>
        <w:t xml:space="preserve">+54 </w:t>
      </w:r>
      <w:r w:rsidRPr="00A1247E">
        <w:t xml:space="preserve">152599-2727 / </w:t>
      </w:r>
      <w:r>
        <w:rPr>
          <w:bCs/>
        </w:rPr>
        <w:t xml:space="preserve">+54 </w:t>
      </w:r>
      <w:r w:rsidRPr="00A1247E">
        <w:t>154978-1486</w:t>
      </w:r>
    </w:p>
    <w:p w14:paraId="272546E2" w14:textId="77777777" w:rsidR="00A9056A" w:rsidRDefault="00A9056A">
      <w:pPr>
        <w:spacing w:after="0" w:line="240" w:lineRule="auto"/>
        <w:ind w:left="2340" w:right="14"/>
        <w:jc w:val="both"/>
        <w:rPr>
          <w:b/>
          <w:highlight w:val="yellow"/>
        </w:rPr>
      </w:pPr>
    </w:p>
    <w:p w14:paraId="792A7EB0" w14:textId="77777777" w:rsidR="007E48A7" w:rsidRDefault="007E48A7">
      <w:pPr>
        <w:spacing w:after="0" w:line="240" w:lineRule="auto"/>
        <w:ind w:right="11"/>
        <w:jc w:val="both"/>
        <w:rPr>
          <w:b/>
        </w:rPr>
      </w:pPr>
    </w:p>
    <w:p w14:paraId="272546E4" w14:textId="1522F555" w:rsidR="00A9056A" w:rsidRDefault="002029BC">
      <w:pPr>
        <w:spacing w:after="0" w:line="240" w:lineRule="auto"/>
        <w:ind w:right="11"/>
        <w:jc w:val="both"/>
        <w:rPr>
          <w:b/>
        </w:rPr>
      </w:pPr>
      <w:r>
        <w:rPr>
          <w:b/>
        </w:rPr>
        <w:t>Requisitos de entrada y salida del país:</w:t>
      </w:r>
      <w:r>
        <w:t xml:space="preserve"> </w:t>
      </w:r>
    </w:p>
    <w:p w14:paraId="272546E5" w14:textId="77777777" w:rsidR="00A9056A" w:rsidRDefault="00A9056A">
      <w:pPr>
        <w:spacing w:after="0" w:line="240" w:lineRule="auto"/>
        <w:ind w:right="11"/>
        <w:jc w:val="both"/>
        <w:rPr>
          <w:color w:val="0070C0"/>
        </w:rPr>
      </w:pPr>
    </w:p>
    <w:p w14:paraId="272546E6" w14:textId="77777777" w:rsidR="00A9056A" w:rsidRPr="000D4D31" w:rsidRDefault="002029BC">
      <w:pPr>
        <w:spacing w:after="0" w:line="240" w:lineRule="auto"/>
        <w:ind w:right="11"/>
        <w:jc w:val="both"/>
      </w:pPr>
      <w:r w:rsidRPr="000D4D31">
        <w:t xml:space="preserve">La mayoría de los países de la región pueden ingresar a Argentina con pasaporte vigente, sin necesidad de tramitar una visa. Puede constatar el régimen de visas según su país en el siguiente link: </w:t>
      </w:r>
      <w:hyperlink r:id="rId16">
        <w:r w:rsidRPr="000D4D31">
          <w:rPr>
            <w:u w:val="single"/>
          </w:rPr>
          <w:t>http://www.migraciones.gov.ar/accesible/indexdnm.php?visas</w:t>
        </w:r>
      </w:hyperlink>
    </w:p>
    <w:p w14:paraId="272546E7" w14:textId="77777777" w:rsidR="00A9056A" w:rsidRPr="000D4D31" w:rsidRDefault="00A9056A">
      <w:pPr>
        <w:spacing w:after="0" w:line="240" w:lineRule="auto"/>
        <w:ind w:right="11"/>
        <w:jc w:val="both"/>
      </w:pPr>
    </w:p>
    <w:p w14:paraId="272546E8" w14:textId="77777777" w:rsidR="00A9056A" w:rsidRPr="000D4D31" w:rsidRDefault="002029BC">
      <w:pPr>
        <w:spacing w:after="0" w:line="240" w:lineRule="auto"/>
        <w:ind w:right="11"/>
        <w:jc w:val="both"/>
      </w:pPr>
      <w:r w:rsidRPr="000D4D31">
        <w:lastRenderedPageBreak/>
        <w:t>Respecto de los protocolos sanitarios, por disposición de las autoridades nacionales, los requisitos obligatorios de ingreso al país para todas las personas, nacionales o extranjeras son: </w:t>
      </w:r>
    </w:p>
    <w:p w14:paraId="4235CBC0" w14:textId="77777777" w:rsidR="00D83629" w:rsidRPr="000D4D31" w:rsidRDefault="00D83629">
      <w:pPr>
        <w:spacing w:after="0" w:line="240" w:lineRule="auto"/>
        <w:ind w:right="11"/>
        <w:jc w:val="both"/>
        <w:rPr>
          <w:bCs/>
        </w:rPr>
      </w:pPr>
    </w:p>
    <w:p w14:paraId="272546E9" w14:textId="77777777" w:rsidR="00A9056A" w:rsidRDefault="002029BC">
      <w:pPr>
        <w:numPr>
          <w:ilvl w:val="0"/>
          <w:numId w:val="4"/>
        </w:numPr>
        <w:spacing w:after="0" w:line="240" w:lineRule="auto"/>
        <w:ind w:right="11"/>
        <w:jc w:val="both"/>
      </w:pPr>
      <w:r w:rsidRPr="000D4D31">
        <w:t xml:space="preserve">Completar la declaración jurada aprobada por la Disposición 3025/20 de la Dirección Nacional de Migraciones sobre su estado de vacunación y ausencia de síntomas de COVID-19, dentro de las 48 horas previas al inicio del viaje. Disponible en el siguiente link: </w:t>
      </w:r>
      <w:hyperlink r:id="rId17">
        <w:r w:rsidRPr="000D4D31">
          <w:rPr>
            <w:u w:val="single"/>
          </w:rPr>
          <w:t>https://ddjj.migraciones.gob.ar/app/home.php</w:t>
        </w:r>
      </w:hyperlink>
    </w:p>
    <w:p w14:paraId="272546EA" w14:textId="77777777" w:rsidR="00A9056A" w:rsidRPr="000D4D31" w:rsidRDefault="00A9056A">
      <w:pPr>
        <w:spacing w:after="0" w:line="240" w:lineRule="auto"/>
        <w:ind w:right="11"/>
        <w:jc w:val="both"/>
      </w:pPr>
    </w:p>
    <w:p w14:paraId="272546EB" w14:textId="641AFEE5" w:rsidR="00A9056A" w:rsidRDefault="002029BC">
      <w:pPr>
        <w:numPr>
          <w:ilvl w:val="0"/>
          <w:numId w:val="5"/>
        </w:numPr>
        <w:spacing w:after="0" w:line="240" w:lineRule="auto"/>
        <w:ind w:right="11"/>
        <w:jc w:val="both"/>
      </w:pPr>
      <w:r w:rsidRPr="000D4D31">
        <w:t>Presentar seguro de salud COVID-19 (Cobertura de servicios de internación, aislamiento y/o traslado sanitario).</w:t>
      </w:r>
    </w:p>
    <w:p w14:paraId="272546EC" w14:textId="77777777" w:rsidR="00A9056A" w:rsidRPr="000D4D31" w:rsidRDefault="00A9056A">
      <w:pPr>
        <w:spacing w:after="0" w:line="240" w:lineRule="auto"/>
        <w:ind w:right="11"/>
        <w:jc w:val="both"/>
      </w:pPr>
    </w:p>
    <w:p w14:paraId="272546ED" w14:textId="77777777" w:rsidR="00A9056A" w:rsidRDefault="002029BC">
      <w:pPr>
        <w:spacing w:after="0" w:line="240" w:lineRule="auto"/>
        <w:ind w:right="11"/>
        <w:jc w:val="both"/>
      </w:pPr>
      <w:r w:rsidRPr="000D4D31">
        <w:t>Quedan eximidos quienes ingresen al país por un plazo menor a 24 hs. y lo hagan por vía terrestre.</w:t>
      </w:r>
    </w:p>
    <w:p w14:paraId="5F01929E" w14:textId="77777777" w:rsidR="003058B2" w:rsidRPr="000D4D31" w:rsidRDefault="003058B2">
      <w:pPr>
        <w:spacing w:after="0" w:line="240" w:lineRule="auto"/>
        <w:ind w:right="11"/>
        <w:jc w:val="both"/>
      </w:pPr>
    </w:p>
    <w:p w14:paraId="272546EE" w14:textId="439581AE" w:rsidR="00A9056A" w:rsidRDefault="002029BC">
      <w:pPr>
        <w:spacing w:after="0" w:line="240" w:lineRule="auto"/>
        <w:ind w:right="11"/>
        <w:jc w:val="both"/>
      </w:pPr>
      <w:r w:rsidRPr="000D4D31">
        <w:t>Para aquellas personas que tengan esquema de vacunación incompleto se recomienda que se realicen una prueba diagnóstica dentro de las 24 h</w:t>
      </w:r>
      <w:r w:rsidR="003058B2">
        <w:t>ora</w:t>
      </w:r>
      <w:r w:rsidRPr="000D4D31">
        <w:t>s posteriores a su entrada al país. El costo de la prueba está a cargo de la persona que ingrese al país. El esquema de vacunación completo es el definido por las autoridades sanitarias del país de vacunación.</w:t>
      </w:r>
    </w:p>
    <w:p w14:paraId="03A62A3E" w14:textId="77777777" w:rsidR="000D4D31" w:rsidRPr="000D4D31" w:rsidRDefault="000D4D31">
      <w:pPr>
        <w:spacing w:after="0" w:line="240" w:lineRule="auto"/>
        <w:ind w:right="11"/>
        <w:jc w:val="both"/>
        <w:rPr>
          <w:bCs/>
        </w:rPr>
      </w:pPr>
    </w:p>
    <w:p w14:paraId="272546EF" w14:textId="77777777" w:rsidR="00A9056A" w:rsidRPr="000D4D31" w:rsidRDefault="002029BC">
      <w:pPr>
        <w:spacing w:after="0" w:line="240" w:lineRule="auto"/>
        <w:ind w:right="11"/>
        <w:jc w:val="both"/>
      </w:pPr>
      <w:r w:rsidRPr="000D4D31">
        <w:t>Si bien, conforme las disposiciones vigentes, el tapabocas es de uso obligatorio en espacios cerrados, recomendamos tenerlo siempre a la mano, ante la posible solicitud por parte de alguna autoridad.</w:t>
      </w:r>
    </w:p>
    <w:p w14:paraId="272546F0" w14:textId="77777777" w:rsidR="00A9056A" w:rsidRPr="000D4D31" w:rsidRDefault="00A9056A">
      <w:pPr>
        <w:spacing w:after="0" w:line="240" w:lineRule="auto"/>
        <w:ind w:right="11"/>
        <w:jc w:val="both"/>
      </w:pPr>
    </w:p>
    <w:p w14:paraId="272546F1" w14:textId="77777777" w:rsidR="00A9056A" w:rsidRDefault="00A9056A">
      <w:pPr>
        <w:spacing w:after="0" w:line="240" w:lineRule="auto"/>
        <w:ind w:right="11"/>
        <w:jc w:val="both"/>
      </w:pPr>
    </w:p>
    <w:p w14:paraId="272546F2" w14:textId="77777777" w:rsidR="00A9056A" w:rsidRDefault="002029BC">
      <w:pPr>
        <w:numPr>
          <w:ilvl w:val="0"/>
          <w:numId w:val="6"/>
        </w:numPr>
        <w:shd w:val="clear" w:color="auto" w:fill="2F5496"/>
        <w:ind w:left="360"/>
        <w:jc w:val="both"/>
        <w:rPr>
          <w:b/>
          <w:color w:val="FFFFFF"/>
        </w:rPr>
      </w:pPr>
      <w:r>
        <w:rPr>
          <w:b/>
          <w:color w:val="FFFFFF"/>
        </w:rPr>
        <w:t xml:space="preserve">Información para asistentes vía remota  </w:t>
      </w:r>
    </w:p>
    <w:p w14:paraId="272546F3" w14:textId="1A73646F" w:rsidR="00A9056A" w:rsidRDefault="002029BC">
      <w:pPr>
        <w:spacing w:after="0" w:line="240" w:lineRule="auto"/>
        <w:ind w:right="14"/>
        <w:jc w:val="both"/>
      </w:pPr>
      <w:r>
        <w:rPr>
          <w:b/>
        </w:rPr>
        <w:t>Registro</w:t>
      </w:r>
      <w:r>
        <w:t xml:space="preserve">: Al igual que para quienes asistan en persona, por favor completar el Formulario de Registro anexo y remitirlo a la Secretaría Técnica </w:t>
      </w:r>
      <w:r w:rsidR="00EE3876">
        <w:t>lo antes posible</w:t>
      </w:r>
      <w:r>
        <w:rPr>
          <w:b/>
        </w:rPr>
        <w:t xml:space="preserve"> </w:t>
      </w:r>
      <w:r>
        <w:t xml:space="preserve">a </w:t>
      </w:r>
      <w:hyperlink r:id="rId18">
        <w:r>
          <w:rPr>
            <w:color w:val="0000FF"/>
            <w:u w:val="single"/>
          </w:rPr>
          <w:t>trabajo@oas.org</w:t>
        </w:r>
      </w:hyperlink>
      <w:r>
        <w:t xml:space="preserve">. </w:t>
      </w:r>
      <w:r w:rsidR="00AA5471">
        <w:t xml:space="preserve">Para las delegaciones </w:t>
      </w:r>
      <w:r w:rsidR="001D2A24">
        <w:t>gubernamentales</w:t>
      </w:r>
      <w:r w:rsidR="00AA5471">
        <w:t xml:space="preserve">, por favor </w:t>
      </w:r>
      <w:r>
        <w:t xml:space="preserve">enviar este Formulario, también, </w:t>
      </w:r>
      <w:r>
        <w:rPr>
          <w:u w:val="single"/>
        </w:rPr>
        <w:t xml:space="preserve">a través de la </w:t>
      </w:r>
      <w:r>
        <w:rPr>
          <w:b/>
          <w:u w:val="single"/>
        </w:rPr>
        <w:t>Misión Permanente</w:t>
      </w:r>
      <w:r>
        <w:rPr>
          <w:u w:val="single"/>
        </w:rPr>
        <w:t xml:space="preserve"> de su país</w:t>
      </w:r>
      <w:r>
        <w:t xml:space="preserve"> ante la OEA. </w:t>
      </w:r>
    </w:p>
    <w:p w14:paraId="272546F4" w14:textId="77777777" w:rsidR="00A9056A" w:rsidRDefault="00A9056A">
      <w:pPr>
        <w:spacing w:after="0" w:line="240" w:lineRule="auto"/>
        <w:ind w:right="14"/>
        <w:jc w:val="both"/>
        <w:rPr>
          <w:b/>
        </w:rPr>
      </w:pPr>
    </w:p>
    <w:p w14:paraId="272546F5" w14:textId="77777777" w:rsidR="00A9056A" w:rsidRDefault="002029BC">
      <w:pPr>
        <w:spacing w:after="0" w:line="240" w:lineRule="auto"/>
        <w:ind w:right="14"/>
        <w:jc w:val="both"/>
        <w:rPr>
          <w:b/>
        </w:rPr>
      </w:pPr>
      <w:r>
        <w:rPr>
          <w:b/>
        </w:rPr>
        <w:t xml:space="preserve">Acceso a la plataforma y conexión: </w:t>
      </w:r>
      <w:r>
        <w:t>La parte virtual de la reunión se realizará a través de la plataforma ZOOM del Departamento de Desarrollo Humano, Educación y Empleo.</w:t>
      </w:r>
      <w:r>
        <w:rPr>
          <w:b/>
        </w:rPr>
        <w:t xml:space="preserve"> </w:t>
      </w:r>
    </w:p>
    <w:p w14:paraId="272546F6" w14:textId="77777777" w:rsidR="00A9056A" w:rsidRDefault="00A9056A">
      <w:pPr>
        <w:spacing w:after="0" w:line="240" w:lineRule="auto"/>
        <w:ind w:right="14"/>
        <w:jc w:val="both"/>
        <w:rPr>
          <w:b/>
        </w:rPr>
      </w:pPr>
    </w:p>
    <w:p w14:paraId="272546F7" w14:textId="77777777" w:rsidR="00A9056A" w:rsidRPr="004A1BAF" w:rsidRDefault="002029BC">
      <w:pPr>
        <w:spacing w:after="0" w:line="240" w:lineRule="auto"/>
        <w:ind w:right="14"/>
        <w:jc w:val="both"/>
        <w:rPr>
          <w:b/>
          <w:lang w:val="en-US"/>
        </w:rPr>
      </w:pPr>
      <w:r>
        <w:rPr>
          <w:b/>
        </w:rPr>
        <w:tab/>
      </w:r>
      <w:r w:rsidRPr="004A1BAF">
        <w:rPr>
          <w:b/>
          <w:lang w:val="en-US"/>
        </w:rPr>
        <w:t xml:space="preserve">Enlace: </w:t>
      </w:r>
      <w:hyperlink r:id="rId19">
        <w:r w:rsidRPr="004A1BAF">
          <w:rPr>
            <w:color w:val="0000FF"/>
            <w:u w:val="single"/>
            <w:lang w:val="en-US"/>
          </w:rPr>
          <w:t>https://us06web.zoom.us/j/89949074336</w:t>
        </w:r>
      </w:hyperlink>
      <w:r w:rsidRPr="004A1BAF">
        <w:rPr>
          <w:lang w:val="en-US"/>
        </w:rPr>
        <w:t xml:space="preserve"> </w:t>
      </w:r>
    </w:p>
    <w:p w14:paraId="272546F8" w14:textId="77777777" w:rsidR="00A9056A" w:rsidRDefault="002029BC">
      <w:pPr>
        <w:spacing w:after="0" w:line="240" w:lineRule="auto"/>
        <w:ind w:right="14"/>
        <w:jc w:val="both"/>
      </w:pPr>
      <w:r w:rsidRPr="004A1BAF">
        <w:rPr>
          <w:b/>
          <w:lang w:val="en-US"/>
        </w:rPr>
        <w:tab/>
      </w:r>
      <w:r>
        <w:rPr>
          <w:b/>
        </w:rPr>
        <w:t xml:space="preserve">ID de la reunión: </w:t>
      </w:r>
      <w:r>
        <w:t>89949074336</w:t>
      </w:r>
    </w:p>
    <w:p w14:paraId="272546F9" w14:textId="77777777" w:rsidR="00A9056A" w:rsidRDefault="00A9056A">
      <w:pPr>
        <w:spacing w:after="0" w:line="240" w:lineRule="auto"/>
        <w:ind w:right="14"/>
        <w:jc w:val="both"/>
        <w:rPr>
          <w:b/>
        </w:rPr>
      </w:pPr>
    </w:p>
    <w:p w14:paraId="272546FA" w14:textId="77777777" w:rsidR="00A9056A" w:rsidRDefault="002029BC">
      <w:pPr>
        <w:spacing w:after="0" w:line="240" w:lineRule="auto"/>
        <w:ind w:right="14"/>
        <w:jc w:val="both"/>
        <w:rPr>
          <w:b/>
          <w:u w:val="single"/>
        </w:rPr>
      </w:pPr>
      <w:r>
        <w:rPr>
          <w:b/>
          <w:u w:val="single"/>
        </w:rPr>
        <w:t xml:space="preserve">Nota. Sólo se permitirá la entrada a la sala virtual a los(as) delegados(as) debidamente acreditados(as) </w:t>
      </w:r>
    </w:p>
    <w:p w14:paraId="272546FB" w14:textId="77777777" w:rsidR="00A9056A" w:rsidRDefault="00A9056A">
      <w:pPr>
        <w:spacing w:after="0" w:line="240" w:lineRule="auto"/>
        <w:ind w:right="14"/>
        <w:jc w:val="both"/>
      </w:pPr>
    </w:p>
    <w:p w14:paraId="272546FC" w14:textId="77777777" w:rsidR="00A9056A" w:rsidRDefault="002029BC">
      <w:pPr>
        <w:spacing w:after="0" w:line="240" w:lineRule="auto"/>
        <w:ind w:right="14"/>
        <w:jc w:val="both"/>
      </w:pPr>
      <w:r>
        <w:rPr>
          <w:b/>
        </w:rPr>
        <w:t>Pruebas de audio:</w:t>
      </w:r>
      <w:r>
        <w:t xml:space="preserve"> El diálogo incluye algunas presentaciones, pero principalmente estará conformado por espacios en los que se espera la participación de todas las delegaciones. En este sentido, agradecemos a las(os) delegadas(os) conectarse entre 1 hora y 30 minutos antes del inicio de la reunión para hacer pruebas de audio con la sala presencial, conexión e interpretación. </w:t>
      </w:r>
    </w:p>
    <w:p w14:paraId="272546FD" w14:textId="77777777" w:rsidR="00A9056A" w:rsidRDefault="00A9056A">
      <w:pPr>
        <w:spacing w:after="0" w:line="240" w:lineRule="auto"/>
        <w:ind w:right="14"/>
        <w:jc w:val="both"/>
      </w:pPr>
    </w:p>
    <w:p w14:paraId="272546FE" w14:textId="77777777" w:rsidR="00A9056A" w:rsidRDefault="00A9056A">
      <w:pPr>
        <w:pBdr>
          <w:bottom w:val="single" w:sz="12" w:space="1" w:color="000000"/>
        </w:pBdr>
        <w:spacing w:after="0" w:line="240" w:lineRule="auto"/>
        <w:jc w:val="both"/>
      </w:pPr>
    </w:p>
    <w:p w14:paraId="272546FF" w14:textId="77777777" w:rsidR="00A9056A" w:rsidRDefault="00A9056A">
      <w:pPr>
        <w:spacing w:after="0" w:line="240" w:lineRule="auto"/>
        <w:jc w:val="both"/>
      </w:pPr>
    </w:p>
    <w:p w14:paraId="27254700" w14:textId="77777777" w:rsidR="00A9056A" w:rsidRDefault="00A9056A">
      <w:pPr>
        <w:spacing w:after="0" w:line="240" w:lineRule="auto"/>
        <w:jc w:val="both"/>
      </w:pPr>
    </w:p>
    <w:p w14:paraId="231D37D4" w14:textId="77777777" w:rsidR="000C1148" w:rsidRDefault="000C1148">
      <w:r>
        <w:br w:type="page"/>
      </w:r>
    </w:p>
    <w:p w14:paraId="27254701" w14:textId="3533E677" w:rsidR="00A9056A" w:rsidRDefault="002029BC">
      <w:pPr>
        <w:spacing w:after="0" w:line="240" w:lineRule="auto"/>
        <w:jc w:val="both"/>
      </w:pPr>
      <w:r>
        <w:lastRenderedPageBreak/>
        <w:t>Para cualquier consulta sobre esta reunión puede contactarse con:</w:t>
      </w:r>
    </w:p>
    <w:p w14:paraId="27254702" w14:textId="77777777" w:rsidR="00A9056A" w:rsidRDefault="00A9056A">
      <w:pPr>
        <w:spacing w:after="0" w:line="240" w:lineRule="auto"/>
        <w:ind w:right="14"/>
        <w:jc w:val="both"/>
        <w:rPr>
          <w:b/>
        </w:rPr>
      </w:pPr>
    </w:p>
    <w:p w14:paraId="27254703" w14:textId="77777777" w:rsidR="00A9056A" w:rsidRDefault="002029BC">
      <w:pPr>
        <w:spacing w:after="0" w:line="240" w:lineRule="auto"/>
        <w:ind w:right="14"/>
        <w:jc w:val="both"/>
        <w:rPr>
          <w:b/>
        </w:rPr>
      </w:pPr>
      <w:r>
        <w:rPr>
          <w:b/>
        </w:rPr>
        <w:t xml:space="preserve">ORGANIZACIÓN DE LOS ESTADOS AMERICANOS </w:t>
      </w:r>
    </w:p>
    <w:p w14:paraId="27254704" w14:textId="77777777" w:rsidR="00A9056A" w:rsidRDefault="00A9056A">
      <w:pPr>
        <w:spacing w:after="0" w:line="240" w:lineRule="auto"/>
        <w:ind w:right="14"/>
        <w:jc w:val="both"/>
        <w:rPr>
          <w:b/>
        </w:rPr>
      </w:pPr>
    </w:p>
    <w:tbl>
      <w:tblPr>
        <w:tblW w:w="7459" w:type="dxa"/>
        <w:tblLayout w:type="fixed"/>
        <w:tblCellMar>
          <w:top w:w="15" w:type="dxa"/>
          <w:left w:w="70" w:type="dxa"/>
          <w:bottom w:w="15" w:type="dxa"/>
          <w:right w:w="70" w:type="dxa"/>
        </w:tblCellMar>
        <w:tblLook w:val="0400" w:firstRow="0" w:lastRow="0" w:firstColumn="0" w:lastColumn="0" w:noHBand="0" w:noVBand="1"/>
      </w:tblPr>
      <w:tblGrid>
        <w:gridCol w:w="2780"/>
        <w:gridCol w:w="2898"/>
        <w:gridCol w:w="1781"/>
      </w:tblGrid>
      <w:tr w:rsidR="00852C36" w14:paraId="5483646D" w14:textId="77777777" w:rsidTr="00FE1F38">
        <w:trPr>
          <w:trHeight w:val="297"/>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A11A31" w14:textId="77777777" w:rsidR="00134EE9" w:rsidRDefault="00852C36" w:rsidP="00FE1F38">
            <w:pPr>
              <w:spacing w:after="0" w:line="240" w:lineRule="auto"/>
              <w:ind w:right="14"/>
              <w:jc w:val="both"/>
            </w:pPr>
            <w:r w:rsidRPr="00E64FCF">
              <w:t>María Claudia Camacho</w:t>
            </w:r>
          </w:p>
          <w:p w14:paraId="5398DBE6" w14:textId="3876BAB8" w:rsidR="00FE1F38" w:rsidRPr="00E64FCF" w:rsidRDefault="00FE1F38" w:rsidP="00FE1F38">
            <w:pPr>
              <w:spacing w:after="0" w:line="240" w:lineRule="auto"/>
              <w:ind w:right="14"/>
              <w:jc w:val="both"/>
            </w:pPr>
            <w:r w:rsidRPr="00E64FCF">
              <w:t>Jefa de Sección de Trabajo y Empleo</w:t>
            </w:r>
          </w:p>
        </w:tc>
        <w:tc>
          <w:tcPr>
            <w:tcW w:w="2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38E664" w14:textId="4B72F602" w:rsidR="00852C36" w:rsidRPr="00E64FCF" w:rsidRDefault="00E6003D" w:rsidP="00392F68">
            <w:pPr>
              <w:spacing w:after="0" w:line="240" w:lineRule="auto"/>
              <w:ind w:right="14"/>
              <w:jc w:val="both"/>
            </w:pPr>
            <w:hyperlink r:id="rId20" w:history="1">
              <w:r w:rsidR="00FE1F38" w:rsidRPr="00E64FCF">
                <w:rPr>
                  <w:rStyle w:val="Hyperlink"/>
                  <w:color w:val="auto"/>
                </w:rPr>
                <w:t>mcamacho@oas.org</w:t>
              </w:r>
            </w:hyperlink>
          </w:p>
        </w:tc>
        <w:tc>
          <w:tcPr>
            <w:tcW w:w="1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EB4A04" w14:textId="78385995" w:rsidR="00852C36" w:rsidRPr="00E64FCF" w:rsidRDefault="00852C36" w:rsidP="00392F68">
            <w:pPr>
              <w:spacing w:after="0" w:line="240" w:lineRule="auto"/>
              <w:ind w:right="14"/>
              <w:jc w:val="both"/>
            </w:pPr>
            <w:r w:rsidRPr="00E64FCF">
              <w:t>+</w:t>
            </w:r>
            <w:r w:rsidR="00FE1F38" w:rsidRPr="00E64FCF">
              <w:t>1571 7231952</w:t>
            </w:r>
          </w:p>
        </w:tc>
      </w:tr>
      <w:tr w:rsidR="00852C36" w14:paraId="08A80E78" w14:textId="77777777" w:rsidTr="00FE1F38">
        <w:trPr>
          <w:trHeight w:val="281"/>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FFBB16" w14:textId="77777777" w:rsidR="00852C36" w:rsidRPr="00E64FCF" w:rsidRDefault="004617E3" w:rsidP="00392F68">
            <w:pPr>
              <w:spacing w:after="0" w:line="240" w:lineRule="auto"/>
              <w:ind w:right="14"/>
              <w:jc w:val="both"/>
            </w:pPr>
            <w:r w:rsidRPr="00E64FCF">
              <w:t>Guillermo Calzada</w:t>
            </w:r>
            <w:r w:rsidR="00852C36" w:rsidRPr="00E64FCF">
              <w:t> </w:t>
            </w:r>
          </w:p>
          <w:p w14:paraId="4FB095CB" w14:textId="0DCA7D0E" w:rsidR="004617E3" w:rsidRPr="00E64FCF" w:rsidRDefault="004617E3" w:rsidP="00392F68">
            <w:pPr>
              <w:spacing w:after="0" w:line="240" w:lineRule="auto"/>
              <w:ind w:right="14"/>
              <w:jc w:val="both"/>
            </w:pPr>
            <w:r w:rsidRPr="00E64FCF">
              <w:t>Oficial de Program</w:t>
            </w:r>
            <w:r w:rsidR="00C37CA2" w:rsidRPr="00E64FCF">
              <w:t>as de la RIAL</w:t>
            </w:r>
          </w:p>
        </w:tc>
        <w:tc>
          <w:tcPr>
            <w:tcW w:w="2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AF502A" w14:textId="1AB93E0E" w:rsidR="00852C36" w:rsidRDefault="00852C36" w:rsidP="00392F68">
            <w:pPr>
              <w:spacing w:after="0" w:line="240" w:lineRule="auto"/>
              <w:ind w:right="14"/>
              <w:jc w:val="both"/>
            </w:pPr>
            <w:r w:rsidRPr="00E64FCF">
              <w:t xml:space="preserve"> </w:t>
            </w:r>
            <w:hyperlink r:id="rId21" w:history="1">
              <w:r w:rsidR="00292148" w:rsidRPr="00292148">
                <w:rPr>
                  <w:rStyle w:val="Hyperlink"/>
                  <w:color w:val="auto"/>
                </w:rPr>
                <w:t>gcalzada@oas.org</w:t>
              </w:r>
            </w:hyperlink>
          </w:p>
          <w:p w14:paraId="446F71AD" w14:textId="0F4CBB04" w:rsidR="00292148" w:rsidRPr="00E64FCF" w:rsidRDefault="00292148" w:rsidP="00392F68">
            <w:pPr>
              <w:spacing w:after="0" w:line="240" w:lineRule="auto"/>
              <w:ind w:right="14"/>
              <w:jc w:val="both"/>
            </w:pPr>
          </w:p>
        </w:tc>
        <w:tc>
          <w:tcPr>
            <w:tcW w:w="1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68C707" w14:textId="09570EEE" w:rsidR="00852C36" w:rsidRPr="00E64FCF" w:rsidRDefault="00852C36" w:rsidP="00392F68">
            <w:pPr>
              <w:spacing w:after="0" w:line="240" w:lineRule="auto"/>
              <w:ind w:right="14"/>
              <w:jc w:val="both"/>
            </w:pPr>
            <w:r w:rsidRPr="00E64FCF">
              <w:t>+</w:t>
            </w:r>
            <w:r w:rsidR="00E64FCF" w:rsidRPr="00E64FCF">
              <w:t>52 442 343 2239</w:t>
            </w:r>
          </w:p>
        </w:tc>
      </w:tr>
    </w:tbl>
    <w:p w14:paraId="27254708" w14:textId="77777777" w:rsidR="00A9056A" w:rsidRDefault="00A9056A">
      <w:pPr>
        <w:spacing w:after="0" w:line="240" w:lineRule="auto"/>
        <w:ind w:right="14"/>
        <w:jc w:val="both"/>
      </w:pPr>
    </w:p>
    <w:p w14:paraId="27254709" w14:textId="77777777" w:rsidR="00A9056A" w:rsidRDefault="00A9056A">
      <w:pPr>
        <w:spacing w:after="0" w:line="240" w:lineRule="auto"/>
        <w:ind w:right="14"/>
        <w:jc w:val="both"/>
      </w:pPr>
    </w:p>
    <w:p w14:paraId="2725470A" w14:textId="77777777" w:rsidR="00A9056A" w:rsidRPr="00E64FCF" w:rsidRDefault="002029BC">
      <w:pPr>
        <w:spacing w:after="0" w:line="240" w:lineRule="auto"/>
        <w:ind w:right="14"/>
        <w:jc w:val="both"/>
        <w:rPr>
          <w:b/>
        </w:rPr>
      </w:pPr>
      <w:r w:rsidRPr="00E64FCF">
        <w:rPr>
          <w:b/>
        </w:rPr>
        <w:t>MINISTERIO DE TRABAJO, EMPLEO Y SEGURIDAD SOCIAL DE ARGENTINA</w:t>
      </w:r>
    </w:p>
    <w:p w14:paraId="2725470B" w14:textId="77777777" w:rsidR="00A9056A" w:rsidRDefault="00A9056A">
      <w:pPr>
        <w:spacing w:after="0" w:line="240" w:lineRule="auto"/>
        <w:ind w:right="14"/>
        <w:jc w:val="both"/>
      </w:pPr>
    </w:p>
    <w:tbl>
      <w:tblPr>
        <w:tblW w:w="7460" w:type="dxa"/>
        <w:tblLayout w:type="fixed"/>
        <w:tblCellMar>
          <w:top w:w="15" w:type="dxa"/>
          <w:left w:w="70" w:type="dxa"/>
          <w:bottom w:w="15" w:type="dxa"/>
          <w:right w:w="70" w:type="dxa"/>
        </w:tblCellMar>
        <w:tblLook w:val="0400" w:firstRow="0" w:lastRow="0" w:firstColumn="0" w:lastColumn="0" w:noHBand="0" w:noVBand="1"/>
      </w:tblPr>
      <w:tblGrid>
        <w:gridCol w:w="2780"/>
        <w:gridCol w:w="2880"/>
        <w:gridCol w:w="1800"/>
      </w:tblGrid>
      <w:tr w:rsidR="00A9056A" w14:paraId="2725470F" w14:textId="77777777" w:rsidTr="00FE1F38">
        <w:trPr>
          <w:trHeight w:val="297"/>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5470C" w14:textId="77777777" w:rsidR="00A9056A" w:rsidRPr="00E64FCF" w:rsidRDefault="002029BC">
            <w:pPr>
              <w:spacing w:after="0" w:line="240" w:lineRule="auto"/>
              <w:ind w:right="14"/>
              <w:jc w:val="both"/>
            </w:pPr>
            <w:r w:rsidRPr="00E64FCF">
              <w:t>Maria Jose Olguin</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5470D" w14:textId="77777777" w:rsidR="00A9056A" w:rsidRPr="00E64FCF" w:rsidRDefault="00E6003D">
            <w:pPr>
              <w:spacing w:after="0" w:line="240" w:lineRule="auto"/>
              <w:ind w:right="14"/>
              <w:jc w:val="both"/>
            </w:pPr>
            <w:hyperlink r:id="rId22">
              <w:r w:rsidR="002029BC" w:rsidRPr="00E64FCF">
                <w:rPr>
                  <w:u w:val="single"/>
                </w:rPr>
                <w:t>maolguin@trabajo.gob.ar</w:t>
              </w:r>
            </w:hyperlink>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5470E" w14:textId="77777777" w:rsidR="00A9056A" w:rsidRPr="00E64FCF" w:rsidRDefault="002029BC">
            <w:pPr>
              <w:spacing w:after="0" w:line="240" w:lineRule="auto"/>
              <w:ind w:right="14"/>
              <w:jc w:val="both"/>
            </w:pPr>
            <w:r w:rsidRPr="00E64FCF">
              <w:t>+54 11 38513945</w:t>
            </w:r>
          </w:p>
        </w:tc>
      </w:tr>
      <w:tr w:rsidR="00A9056A" w14:paraId="27254713" w14:textId="77777777" w:rsidTr="00FE1F38">
        <w:trPr>
          <w:trHeight w:val="281"/>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54710" w14:textId="77777777" w:rsidR="00A9056A" w:rsidRPr="00E64FCF" w:rsidRDefault="002029BC">
            <w:pPr>
              <w:spacing w:after="0" w:line="240" w:lineRule="auto"/>
              <w:ind w:right="14"/>
              <w:jc w:val="both"/>
            </w:pPr>
            <w:r w:rsidRPr="00E64FCF">
              <w:t>Marysol Rodriguez </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54711" w14:textId="77777777" w:rsidR="00A9056A" w:rsidRPr="00E64FCF" w:rsidRDefault="002029BC">
            <w:pPr>
              <w:spacing w:after="0" w:line="240" w:lineRule="auto"/>
              <w:ind w:right="14"/>
              <w:jc w:val="both"/>
            </w:pPr>
            <w:r w:rsidRPr="00E64FCF">
              <w:t xml:space="preserve"> </w:t>
            </w:r>
            <w:hyperlink r:id="rId23">
              <w:r w:rsidRPr="00E64FCF">
                <w:rPr>
                  <w:u w:val="single"/>
                </w:rPr>
                <w:t>marodriguez@trabajo.gob.ar</w:t>
              </w:r>
            </w:hyperlink>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54712" w14:textId="77777777" w:rsidR="00A9056A" w:rsidRPr="00E64FCF" w:rsidRDefault="002029BC">
            <w:pPr>
              <w:spacing w:after="0" w:line="240" w:lineRule="auto"/>
              <w:ind w:right="14"/>
              <w:jc w:val="both"/>
            </w:pPr>
            <w:r w:rsidRPr="00E64FCF">
              <w:t>+54 11 31103091</w:t>
            </w:r>
          </w:p>
        </w:tc>
      </w:tr>
      <w:tr w:rsidR="00A9056A" w14:paraId="27254717" w14:textId="77777777" w:rsidTr="00FE1F38">
        <w:trPr>
          <w:trHeight w:val="297"/>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54714" w14:textId="77777777" w:rsidR="00A9056A" w:rsidRPr="00E64FCF" w:rsidRDefault="002029BC">
            <w:pPr>
              <w:spacing w:after="0" w:line="240" w:lineRule="auto"/>
              <w:ind w:right="14"/>
              <w:jc w:val="both"/>
            </w:pPr>
            <w:r w:rsidRPr="00E64FCF">
              <w:t>Thiago Sabato Martins</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54715" w14:textId="77777777" w:rsidR="00A9056A" w:rsidRPr="00E64FCF" w:rsidRDefault="002029BC">
            <w:pPr>
              <w:spacing w:after="0" w:line="240" w:lineRule="auto"/>
              <w:ind w:right="14"/>
              <w:jc w:val="both"/>
            </w:pPr>
            <w:r w:rsidRPr="00E64FCF">
              <w:t xml:space="preserve"> </w:t>
            </w:r>
            <w:hyperlink r:id="rId24">
              <w:r w:rsidRPr="00E64FCF">
                <w:rPr>
                  <w:u w:val="single"/>
                </w:rPr>
                <w:t>tsabato@trabajo.gob.ar</w:t>
              </w:r>
            </w:hyperlink>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54716" w14:textId="77777777" w:rsidR="00A9056A" w:rsidRPr="00E64FCF" w:rsidRDefault="002029BC">
            <w:pPr>
              <w:spacing w:after="0" w:line="240" w:lineRule="auto"/>
              <w:ind w:right="14"/>
              <w:jc w:val="both"/>
            </w:pPr>
            <w:r w:rsidRPr="00E64FCF">
              <w:t>+54 11 66113492</w:t>
            </w:r>
          </w:p>
        </w:tc>
      </w:tr>
      <w:tr w:rsidR="00A9056A" w14:paraId="2725471B" w14:textId="77777777" w:rsidTr="00FE1F38">
        <w:trPr>
          <w:trHeight w:val="297"/>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54718" w14:textId="77777777" w:rsidR="00A9056A" w:rsidRPr="00E64FCF" w:rsidRDefault="002029BC">
            <w:pPr>
              <w:spacing w:after="0" w:line="240" w:lineRule="auto"/>
              <w:ind w:right="14"/>
              <w:jc w:val="both"/>
            </w:pPr>
            <w:r w:rsidRPr="00E64FCF">
              <w:t>Suyay Cubelli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54719" w14:textId="77777777" w:rsidR="00A9056A" w:rsidRPr="00E64FCF" w:rsidRDefault="00E6003D">
            <w:pPr>
              <w:spacing w:after="0" w:line="240" w:lineRule="auto"/>
              <w:ind w:right="14"/>
              <w:jc w:val="both"/>
            </w:pPr>
            <w:hyperlink r:id="rId25">
              <w:r w:rsidR="002029BC" w:rsidRPr="00E64FCF">
                <w:rPr>
                  <w:u w:val="single"/>
                </w:rPr>
                <w:t>scubelli@trabajo.gob.ar</w:t>
              </w:r>
            </w:hyperlink>
            <w:r w:rsidR="002029BC" w:rsidRPr="00E64FCF">
              <w:t xml:space="preserve"> </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5471A" w14:textId="77777777" w:rsidR="00A9056A" w:rsidRPr="00E64FCF" w:rsidRDefault="002029BC">
            <w:pPr>
              <w:spacing w:after="0" w:line="240" w:lineRule="auto"/>
              <w:ind w:right="14"/>
              <w:jc w:val="both"/>
            </w:pPr>
            <w:r w:rsidRPr="00E64FCF">
              <w:t>+54 11 63631653</w:t>
            </w:r>
          </w:p>
        </w:tc>
      </w:tr>
    </w:tbl>
    <w:p w14:paraId="2725471C" w14:textId="77777777" w:rsidR="00A9056A" w:rsidRDefault="002029BC">
      <w:pPr>
        <w:spacing w:after="0" w:line="240" w:lineRule="auto"/>
        <w:ind w:right="14"/>
        <w:jc w:val="both"/>
      </w:pPr>
      <w:r>
        <w:br w:type="page"/>
      </w:r>
    </w:p>
    <w:p w14:paraId="2725471D" w14:textId="77777777" w:rsidR="00A9056A" w:rsidRDefault="002029BC">
      <w:pPr>
        <w:numPr>
          <w:ilvl w:val="0"/>
          <w:numId w:val="6"/>
        </w:numPr>
        <w:shd w:val="clear" w:color="auto" w:fill="2F5496"/>
        <w:ind w:left="360"/>
        <w:rPr>
          <w:b/>
          <w:color w:val="FFFFFF"/>
        </w:rPr>
      </w:pPr>
      <w:r>
        <w:rPr>
          <w:b/>
          <w:color w:val="FFFFFF"/>
        </w:rPr>
        <w:lastRenderedPageBreak/>
        <w:t xml:space="preserve">Formulario de registro </w:t>
      </w:r>
    </w:p>
    <w:p w14:paraId="2725471E" w14:textId="77777777" w:rsidR="00A9056A" w:rsidRDefault="00A9056A">
      <w:pPr>
        <w:tabs>
          <w:tab w:val="left" w:pos="1440"/>
        </w:tabs>
        <w:spacing w:after="0" w:line="240" w:lineRule="auto"/>
        <w:ind w:right="14"/>
        <w:rPr>
          <w:b/>
        </w:rPr>
      </w:pPr>
    </w:p>
    <w:p w14:paraId="2725471F" w14:textId="0A449B2D" w:rsidR="00A9056A" w:rsidRDefault="002029BC" w:rsidP="00A54216">
      <w:pPr>
        <w:tabs>
          <w:tab w:val="left" w:pos="1440"/>
        </w:tabs>
        <w:ind w:right="14"/>
        <w:jc w:val="center"/>
        <w:rPr>
          <w:b/>
        </w:rPr>
      </w:pPr>
      <w:r>
        <w:rPr>
          <w:b/>
        </w:rPr>
        <w:t xml:space="preserve">Taller Hemisférico: </w:t>
      </w:r>
      <w:r w:rsidRPr="00A54216">
        <w:rPr>
          <w:b/>
        </w:rPr>
        <w:t>“Diálogo Social para la transición de la informalidad a la formalidad laboral con derechos”</w:t>
      </w:r>
    </w:p>
    <w:p w14:paraId="27254720" w14:textId="77777777" w:rsidR="00A9056A" w:rsidRDefault="00A9056A" w:rsidP="00A54216">
      <w:pPr>
        <w:tabs>
          <w:tab w:val="left" w:pos="1440"/>
        </w:tabs>
        <w:spacing w:after="0" w:line="240" w:lineRule="auto"/>
        <w:ind w:right="14"/>
        <w:jc w:val="center"/>
        <w:rPr>
          <w:b/>
        </w:rPr>
      </w:pPr>
    </w:p>
    <w:p w14:paraId="27254721" w14:textId="0501B1C4" w:rsidR="00A9056A" w:rsidRDefault="002029BC" w:rsidP="00A54216">
      <w:pPr>
        <w:tabs>
          <w:tab w:val="left" w:pos="1440"/>
        </w:tabs>
        <w:spacing w:after="0" w:line="240" w:lineRule="auto"/>
        <w:ind w:right="14"/>
        <w:jc w:val="center"/>
        <w:rPr>
          <w:b/>
        </w:rPr>
      </w:pPr>
      <w:r>
        <w:rPr>
          <w:b/>
        </w:rPr>
        <w:t>Evento híbrido</w:t>
      </w:r>
    </w:p>
    <w:p w14:paraId="27254722" w14:textId="77777777" w:rsidR="00A9056A" w:rsidRDefault="00A9056A" w:rsidP="00A54216">
      <w:pPr>
        <w:tabs>
          <w:tab w:val="left" w:pos="1440"/>
        </w:tabs>
        <w:spacing w:after="0" w:line="240" w:lineRule="auto"/>
        <w:ind w:right="14"/>
        <w:jc w:val="center"/>
        <w:rPr>
          <w:b/>
        </w:rPr>
      </w:pPr>
    </w:p>
    <w:p w14:paraId="27254723" w14:textId="2D0D6A52" w:rsidR="00A9056A" w:rsidRDefault="00E6003D" w:rsidP="00A54216">
      <w:pPr>
        <w:pBdr>
          <w:top w:val="nil"/>
          <w:left w:val="nil"/>
          <w:bottom w:val="nil"/>
          <w:right w:val="nil"/>
          <w:between w:val="nil"/>
        </w:pBdr>
        <w:spacing w:after="0" w:line="240" w:lineRule="auto"/>
        <w:jc w:val="center"/>
        <w:rPr>
          <w:color w:val="000000"/>
        </w:rPr>
      </w:pPr>
      <w:hyperlink r:id="rId26">
        <w:r w:rsidR="002029BC">
          <w:rPr>
            <w:color w:val="0000FF"/>
            <w:u w:val="single"/>
          </w:rPr>
          <w:t>http://rialnet.org/formalizacion_ARG</w:t>
        </w:r>
      </w:hyperlink>
    </w:p>
    <w:p w14:paraId="27254724" w14:textId="77777777" w:rsidR="00A9056A" w:rsidRDefault="00A9056A" w:rsidP="00A54216">
      <w:pPr>
        <w:pBdr>
          <w:top w:val="nil"/>
          <w:left w:val="nil"/>
          <w:bottom w:val="nil"/>
          <w:right w:val="nil"/>
          <w:between w:val="nil"/>
        </w:pBdr>
        <w:spacing w:after="0" w:line="240" w:lineRule="auto"/>
        <w:jc w:val="center"/>
        <w:rPr>
          <w:color w:val="000000"/>
        </w:rPr>
      </w:pPr>
    </w:p>
    <w:p w14:paraId="27254725" w14:textId="76B49584" w:rsidR="00A9056A" w:rsidRDefault="002029BC" w:rsidP="00A54216">
      <w:pPr>
        <w:pBdr>
          <w:top w:val="nil"/>
          <w:left w:val="nil"/>
          <w:bottom w:val="nil"/>
          <w:right w:val="nil"/>
          <w:between w:val="nil"/>
        </w:pBdr>
        <w:spacing w:after="0" w:line="240" w:lineRule="auto"/>
        <w:jc w:val="center"/>
        <w:rPr>
          <w:color w:val="000000"/>
        </w:rPr>
      </w:pPr>
      <w:r>
        <w:rPr>
          <w:color w:val="000000"/>
        </w:rPr>
        <w:t>20 y 21 de octubre - Buenos Aires, Argentina</w:t>
      </w:r>
    </w:p>
    <w:p w14:paraId="27254726" w14:textId="77777777" w:rsidR="00A9056A" w:rsidRDefault="00A9056A">
      <w:pPr>
        <w:spacing w:after="0" w:line="240" w:lineRule="auto"/>
        <w:ind w:right="11"/>
        <w:rPr>
          <w:b/>
        </w:rPr>
      </w:pPr>
    </w:p>
    <w:p w14:paraId="27254727" w14:textId="77777777" w:rsidR="00A9056A" w:rsidRDefault="00A9056A">
      <w:pPr>
        <w:spacing w:after="0" w:line="240" w:lineRule="auto"/>
        <w:rPr>
          <w:color w:val="000000"/>
        </w:rPr>
      </w:pPr>
    </w:p>
    <w:tbl>
      <w:tblPr>
        <w:tblW w:w="9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70" w:type="dxa"/>
          <w:bottom w:w="15" w:type="dxa"/>
          <w:right w:w="70" w:type="dxa"/>
        </w:tblCellMar>
        <w:tblLook w:val="0000" w:firstRow="0" w:lastRow="0" w:firstColumn="0" w:lastColumn="0" w:noHBand="0" w:noVBand="0"/>
      </w:tblPr>
      <w:tblGrid>
        <w:gridCol w:w="4642"/>
        <w:gridCol w:w="17"/>
        <w:gridCol w:w="5003"/>
      </w:tblGrid>
      <w:tr w:rsidR="00A9056A" w14:paraId="2725472A" w14:textId="77777777">
        <w:trPr>
          <w:trHeight w:val="549"/>
          <w:jc w:val="center"/>
        </w:trPr>
        <w:tc>
          <w:tcPr>
            <w:tcW w:w="4659" w:type="dxa"/>
            <w:gridSpan w:val="2"/>
          </w:tcPr>
          <w:p w14:paraId="27254728" w14:textId="77777777" w:rsidR="00A9056A" w:rsidRDefault="002029BC">
            <w:pPr>
              <w:spacing w:after="0" w:line="240" w:lineRule="auto"/>
              <w:rPr>
                <w:color w:val="000000"/>
              </w:rPr>
            </w:pPr>
            <w:r>
              <w:rPr>
                <w:color w:val="000000"/>
              </w:rPr>
              <w:t xml:space="preserve">Apellidos </w:t>
            </w:r>
          </w:p>
        </w:tc>
        <w:tc>
          <w:tcPr>
            <w:tcW w:w="5003" w:type="dxa"/>
          </w:tcPr>
          <w:p w14:paraId="27254729" w14:textId="77777777" w:rsidR="00A9056A" w:rsidRDefault="002029BC">
            <w:pPr>
              <w:spacing w:after="0" w:line="240" w:lineRule="auto"/>
              <w:rPr>
                <w:color w:val="000000"/>
              </w:rPr>
            </w:pPr>
            <w:r>
              <w:rPr>
                <w:color w:val="000000"/>
              </w:rPr>
              <w:t xml:space="preserve">Nombre </w:t>
            </w:r>
          </w:p>
        </w:tc>
      </w:tr>
      <w:tr w:rsidR="00A9056A" w14:paraId="2725472C" w14:textId="77777777">
        <w:trPr>
          <w:trHeight w:val="549"/>
          <w:jc w:val="center"/>
        </w:trPr>
        <w:tc>
          <w:tcPr>
            <w:tcW w:w="9662" w:type="dxa"/>
            <w:gridSpan w:val="3"/>
          </w:tcPr>
          <w:p w14:paraId="2725472B" w14:textId="77777777" w:rsidR="00A9056A" w:rsidRDefault="002029BC">
            <w:pPr>
              <w:spacing w:after="0" w:line="240" w:lineRule="auto"/>
              <w:rPr>
                <w:color w:val="000000"/>
              </w:rPr>
            </w:pPr>
            <w:r>
              <w:rPr>
                <w:color w:val="000000"/>
              </w:rPr>
              <w:t xml:space="preserve">Cargo </w:t>
            </w:r>
          </w:p>
        </w:tc>
      </w:tr>
      <w:tr w:rsidR="00A9056A" w14:paraId="2725472E" w14:textId="77777777">
        <w:trPr>
          <w:trHeight w:val="563"/>
          <w:jc w:val="center"/>
        </w:trPr>
        <w:tc>
          <w:tcPr>
            <w:tcW w:w="9662" w:type="dxa"/>
            <w:gridSpan w:val="3"/>
          </w:tcPr>
          <w:p w14:paraId="2725472D" w14:textId="77777777" w:rsidR="00A9056A" w:rsidRDefault="002029BC">
            <w:pPr>
              <w:spacing w:after="0" w:line="240" w:lineRule="auto"/>
              <w:rPr>
                <w:color w:val="000000"/>
              </w:rPr>
            </w:pPr>
            <w:r>
              <w:rPr>
                <w:color w:val="000000"/>
              </w:rPr>
              <w:t xml:space="preserve">Organización </w:t>
            </w:r>
          </w:p>
        </w:tc>
      </w:tr>
      <w:tr w:rsidR="00A9056A" w14:paraId="27254730" w14:textId="77777777">
        <w:trPr>
          <w:trHeight w:val="563"/>
          <w:jc w:val="center"/>
        </w:trPr>
        <w:tc>
          <w:tcPr>
            <w:tcW w:w="9662" w:type="dxa"/>
            <w:gridSpan w:val="3"/>
          </w:tcPr>
          <w:p w14:paraId="2725472F" w14:textId="77777777" w:rsidR="00A9056A" w:rsidRDefault="002029BC">
            <w:pPr>
              <w:spacing w:after="0" w:line="240" w:lineRule="auto"/>
              <w:rPr>
                <w:color w:val="000000"/>
              </w:rPr>
            </w:pPr>
            <w:r>
              <w:rPr>
                <w:color w:val="000000"/>
              </w:rPr>
              <w:t>País</w:t>
            </w:r>
          </w:p>
        </w:tc>
      </w:tr>
      <w:tr w:rsidR="00A9056A" w14:paraId="27254733" w14:textId="77777777">
        <w:trPr>
          <w:trHeight w:val="563"/>
          <w:jc w:val="center"/>
        </w:trPr>
        <w:tc>
          <w:tcPr>
            <w:tcW w:w="4642" w:type="dxa"/>
          </w:tcPr>
          <w:p w14:paraId="27254731" w14:textId="77777777" w:rsidR="00A9056A" w:rsidRDefault="002029BC">
            <w:pPr>
              <w:spacing w:after="0" w:line="240" w:lineRule="auto"/>
              <w:rPr>
                <w:color w:val="000000"/>
              </w:rPr>
            </w:pPr>
            <w:r>
              <w:rPr>
                <w:color w:val="000000"/>
              </w:rPr>
              <w:t xml:space="preserve">Teléfono </w:t>
            </w:r>
          </w:p>
        </w:tc>
        <w:tc>
          <w:tcPr>
            <w:tcW w:w="5020" w:type="dxa"/>
            <w:gridSpan w:val="2"/>
          </w:tcPr>
          <w:p w14:paraId="27254732" w14:textId="77777777" w:rsidR="00A9056A" w:rsidRDefault="002029BC">
            <w:pPr>
              <w:spacing w:after="0" w:line="240" w:lineRule="auto"/>
              <w:rPr>
                <w:color w:val="000000"/>
              </w:rPr>
            </w:pPr>
            <w:r>
              <w:rPr>
                <w:color w:val="000000"/>
              </w:rPr>
              <w:t>Correo Electrónico</w:t>
            </w:r>
          </w:p>
        </w:tc>
      </w:tr>
    </w:tbl>
    <w:p w14:paraId="27254734" w14:textId="77777777" w:rsidR="00A9056A" w:rsidRDefault="00A9056A">
      <w:pPr>
        <w:spacing w:after="0" w:line="240" w:lineRule="auto"/>
        <w:rPr>
          <w:color w:val="000000"/>
        </w:rPr>
      </w:pPr>
    </w:p>
    <w:p w14:paraId="27254735" w14:textId="77777777" w:rsidR="00A9056A" w:rsidRDefault="00A9056A">
      <w:pPr>
        <w:spacing w:after="0" w:line="240" w:lineRule="auto"/>
        <w:rPr>
          <w:color w:val="000000"/>
        </w:rPr>
      </w:pPr>
    </w:p>
    <w:p w14:paraId="27254736" w14:textId="77777777" w:rsidR="00A9056A" w:rsidRDefault="002029BC">
      <w:r>
        <w:t xml:space="preserve">Participará: </w:t>
      </w:r>
    </w:p>
    <w:p w14:paraId="27254737" w14:textId="77777777" w:rsidR="00A9056A" w:rsidRDefault="002029BC">
      <w:r>
        <w:t>_____ Presencialmente</w:t>
      </w:r>
    </w:p>
    <w:p w14:paraId="27254738" w14:textId="77777777" w:rsidR="00A9056A" w:rsidRDefault="002029BC">
      <w:r>
        <w:t xml:space="preserve">_____ A distancia </w:t>
      </w:r>
    </w:p>
    <w:p w14:paraId="27254739" w14:textId="77777777" w:rsidR="00A9056A" w:rsidRDefault="00A9056A"/>
    <w:p w14:paraId="2725473A" w14:textId="77777777" w:rsidR="00A9056A" w:rsidRDefault="002029BC">
      <w:r>
        <w:t>En caso de participar presencialmente, le rogamos marcar esta casilla si requiere cofinanciación (gastos de hospedaje) por parte de la RIAL/OEA _________</w:t>
      </w:r>
    </w:p>
    <w:p w14:paraId="2725473B" w14:textId="227FA23C" w:rsidR="00A9056A" w:rsidRDefault="002029BC" w:rsidP="00A54216">
      <w:pPr>
        <w:pStyle w:val="Heading3"/>
        <w:rPr>
          <w:rFonts w:ascii="Calibri" w:hAnsi="Calibri" w:cs="Calibri"/>
          <w:b w:val="0"/>
          <w:sz w:val="22"/>
          <w:szCs w:val="22"/>
        </w:rPr>
      </w:pPr>
      <w:r>
        <w:rPr>
          <w:rFonts w:ascii="Calibri" w:hAnsi="Calibri" w:cs="Calibri"/>
          <w:b w:val="0"/>
          <w:sz w:val="22"/>
          <w:szCs w:val="22"/>
        </w:rPr>
        <w:t xml:space="preserve">Agradecemos el envío de este Formulario de Registro antes del </w:t>
      </w:r>
      <w:r>
        <w:rPr>
          <w:rFonts w:ascii="Calibri" w:hAnsi="Calibri" w:cs="Calibri"/>
          <w:sz w:val="22"/>
          <w:szCs w:val="22"/>
          <w:u w:val="single"/>
        </w:rPr>
        <w:t>30 de septiembre</w:t>
      </w:r>
      <w:r>
        <w:rPr>
          <w:rFonts w:ascii="Calibri" w:hAnsi="Calibri" w:cs="Calibri"/>
          <w:b w:val="0"/>
          <w:sz w:val="22"/>
          <w:szCs w:val="22"/>
        </w:rPr>
        <w:t xml:space="preserve"> a: </w:t>
      </w:r>
      <w:hyperlink r:id="rId27" w:history="1">
        <w:r w:rsidR="00A54216" w:rsidRPr="0068504B">
          <w:rPr>
            <w:rStyle w:val="Hyperlink"/>
            <w:rFonts w:ascii="Calibri" w:hAnsi="Calibri" w:cs="Calibri"/>
            <w:b w:val="0"/>
            <w:sz w:val="22"/>
            <w:szCs w:val="22"/>
          </w:rPr>
          <w:t>trabajo@oas.org</w:t>
        </w:r>
      </w:hyperlink>
      <w:r>
        <w:rPr>
          <w:rFonts w:ascii="Calibri" w:hAnsi="Calibri" w:cs="Calibri"/>
          <w:b w:val="0"/>
          <w:sz w:val="22"/>
          <w:szCs w:val="22"/>
        </w:rPr>
        <w:t xml:space="preserve">, y </w:t>
      </w:r>
      <w:r>
        <w:rPr>
          <w:rFonts w:ascii="Calibri" w:hAnsi="Calibri" w:cs="Calibri"/>
          <w:b w:val="0"/>
          <w:sz w:val="22"/>
          <w:szCs w:val="22"/>
          <w:u w:val="single"/>
        </w:rPr>
        <w:t>a través de la Misión Permanente de su país</w:t>
      </w:r>
      <w:r>
        <w:rPr>
          <w:rFonts w:ascii="Calibri" w:hAnsi="Calibri" w:cs="Calibri"/>
          <w:b w:val="0"/>
          <w:sz w:val="22"/>
          <w:szCs w:val="22"/>
        </w:rPr>
        <w:t xml:space="preserve"> ante la OEA. </w:t>
      </w:r>
    </w:p>
    <w:p w14:paraId="2725473C" w14:textId="77777777" w:rsidR="00A9056A" w:rsidRDefault="00A9056A">
      <w:pPr>
        <w:spacing w:after="0" w:line="240" w:lineRule="auto"/>
        <w:ind w:left="-360" w:right="-403"/>
        <w:jc w:val="center"/>
      </w:pPr>
    </w:p>
    <w:p w14:paraId="2725473D" w14:textId="77777777" w:rsidR="00A9056A" w:rsidRDefault="00A9056A">
      <w:pPr>
        <w:spacing w:after="0"/>
      </w:pPr>
    </w:p>
    <w:p w14:paraId="2725473E" w14:textId="77777777" w:rsidR="00A9056A" w:rsidRDefault="002029BC">
      <w:pPr>
        <w:tabs>
          <w:tab w:val="left" w:pos="240"/>
        </w:tabs>
        <w:spacing w:after="0" w:line="240" w:lineRule="auto"/>
      </w:pPr>
      <w:r>
        <w:t>Toda la información del evento se actualizará en:</w:t>
      </w:r>
    </w:p>
    <w:p w14:paraId="2725473F" w14:textId="77777777" w:rsidR="00A9056A" w:rsidRDefault="002029BC">
      <w:pPr>
        <w:tabs>
          <w:tab w:val="left" w:pos="240"/>
        </w:tabs>
        <w:spacing w:after="0" w:line="240" w:lineRule="auto"/>
        <w:jc w:val="center"/>
      </w:pPr>
      <w:r>
        <w:t xml:space="preserve"> </w:t>
      </w:r>
    </w:p>
    <w:p w14:paraId="68C7D62C" w14:textId="77777777" w:rsidR="00903515" w:rsidRPr="00097F30" w:rsidRDefault="00E6003D" w:rsidP="00903515">
      <w:pPr>
        <w:tabs>
          <w:tab w:val="left" w:pos="240"/>
        </w:tabs>
        <w:spacing w:after="0" w:line="240" w:lineRule="auto"/>
        <w:jc w:val="center"/>
        <w:rPr>
          <w:lang w:val="en-US"/>
        </w:rPr>
      </w:pPr>
      <w:hyperlink r:id="rId28">
        <w:r w:rsidR="00903515" w:rsidRPr="00097F30">
          <w:rPr>
            <w:color w:val="0000FF"/>
            <w:u w:val="single"/>
            <w:lang w:val="en-US"/>
          </w:rPr>
          <w:t>http://rialnet.org/formalizacion_ARG</w:t>
        </w:r>
      </w:hyperlink>
    </w:p>
    <w:p w14:paraId="4280F871" w14:textId="77777777" w:rsidR="00903515" w:rsidRPr="00097F30" w:rsidRDefault="00903515">
      <w:pPr>
        <w:tabs>
          <w:tab w:val="left" w:pos="240"/>
        </w:tabs>
        <w:spacing w:after="0" w:line="240" w:lineRule="auto"/>
        <w:jc w:val="center"/>
        <w:rPr>
          <w:lang w:val="en-US"/>
        </w:rPr>
      </w:pPr>
    </w:p>
    <w:p w14:paraId="3E11F30F" w14:textId="77777777" w:rsidR="00903515" w:rsidRPr="00097F30" w:rsidRDefault="00903515">
      <w:pPr>
        <w:tabs>
          <w:tab w:val="left" w:pos="240"/>
        </w:tabs>
        <w:spacing w:after="0" w:line="240" w:lineRule="auto"/>
        <w:jc w:val="center"/>
        <w:rPr>
          <w:lang w:val="en-US"/>
        </w:rPr>
      </w:pPr>
    </w:p>
    <w:p w14:paraId="27254740" w14:textId="3C45A5B7" w:rsidR="00A9056A" w:rsidRPr="00097F30" w:rsidRDefault="002029BC" w:rsidP="00097F30">
      <w:pPr>
        <w:spacing w:after="0" w:line="240" w:lineRule="auto"/>
        <w:ind w:right="14"/>
        <w:jc w:val="center"/>
        <w:rPr>
          <w:b/>
          <w:lang w:val="en-US"/>
        </w:rPr>
      </w:pPr>
      <w:r w:rsidRPr="00097F30">
        <w:rPr>
          <w:lang w:val="en-US"/>
        </w:rPr>
        <w:t xml:space="preserve">Síganos en </w:t>
      </w:r>
      <w:r w:rsidR="007C6F6E" w:rsidRPr="00097F30">
        <w:rPr>
          <w:lang w:val="en-US"/>
        </w:rPr>
        <w:t xml:space="preserve">LinkedIn y Twitter </w:t>
      </w:r>
      <w:r w:rsidR="00097F30">
        <w:rPr>
          <w:lang w:val="en-US"/>
        </w:rPr>
        <w:t>@</w:t>
      </w:r>
      <w:r w:rsidR="007C6F6E" w:rsidRPr="00097F30">
        <w:rPr>
          <w:lang w:val="en-US"/>
        </w:rPr>
        <w:t>RIAL_OEA</w:t>
      </w:r>
    </w:p>
    <w:sectPr w:rsidR="00A9056A" w:rsidRPr="00097F30">
      <w:headerReference w:type="even" r:id="rId29"/>
      <w:headerReference w:type="default" r:id="rId30"/>
      <w:footerReference w:type="default" r:id="rId31"/>
      <w:headerReference w:type="first" r:id="rId32"/>
      <w:pgSz w:w="11906" w:h="16838"/>
      <w:pgMar w:top="1883" w:right="1620" w:bottom="1260"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28F82" w14:textId="77777777" w:rsidR="00773B20" w:rsidRDefault="00773B20">
      <w:pPr>
        <w:spacing w:after="0" w:line="240" w:lineRule="auto"/>
      </w:pPr>
      <w:r>
        <w:separator/>
      </w:r>
    </w:p>
  </w:endnote>
  <w:endnote w:type="continuationSeparator" w:id="0">
    <w:p w14:paraId="245730C9" w14:textId="77777777" w:rsidR="00773B20" w:rsidRDefault="00773B20">
      <w:pPr>
        <w:spacing w:after="0" w:line="240" w:lineRule="auto"/>
      </w:pPr>
      <w:r>
        <w:continuationSeparator/>
      </w:r>
    </w:p>
  </w:endnote>
  <w:endnote w:type="continuationNotice" w:id="1">
    <w:p w14:paraId="0F84A85C" w14:textId="77777777" w:rsidR="00773B20" w:rsidRDefault="00773B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4747" w14:textId="309D5204" w:rsidR="00A9056A" w:rsidRDefault="002029BC">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A1BAF">
      <w:rPr>
        <w:noProof/>
        <w:color w:val="000000"/>
      </w:rPr>
      <w:t>2</w:t>
    </w:r>
    <w:r>
      <w:rPr>
        <w:color w:val="000000"/>
      </w:rPr>
      <w:fldChar w:fldCharType="end"/>
    </w:r>
  </w:p>
  <w:p w14:paraId="27254748" w14:textId="77777777" w:rsidR="00A9056A" w:rsidRDefault="00A9056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8C49" w14:textId="77777777" w:rsidR="00773B20" w:rsidRDefault="00773B20">
      <w:pPr>
        <w:spacing w:after="0" w:line="240" w:lineRule="auto"/>
      </w:pPr>
      <w:r>
        <w:separator/>
      </w:r>
    </w:p>
  </w:footnote>
  <w:footnote w:type="continuationSeparator" w:id="0">
    <w:p w14:paraId="200E72D0" w14:textId="77777777" w:rsidR="00773B20" w:rsidRDefault="00773B20">
      <w:pPr>
        <w:spacing w:after="0" w:line="240" w:lineRule="auto"/>
      </w:pPr>
      <w:r>
        <w:continuationSeparator/>
      </w:r>
    </w:p>
  </w:footnote>
  <w:footnote w:type="continuationNotice" w:id="1">
    <w:p w14:paraId="61DBC7D2" w14:textId="77777777" w:rsidR="00773B20" w:rsidRDefault="00773B20">
      <w:pPr>
        <w:spacing w:after="0" w:line="240" w:lineRule="auto"/>
      </w:pPr>
    </w:p>
  </w:footnote>
  <w:footnote w:id="2">
    <w:p w14:paraId="27254753" w14:textId="77777777" w:rsidR="00A9056A" w:rsidRDefault="002029B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El Panorama Laboral 2021 de OIT estima en 49% la tasa de informalidad para un promedio de 12 países de ALC en el tercer trimestre de 2021.  En estudios y publicaciones anteriores el promedio regional se ha ubicado en 53.8% (Panorama Laboral 2018, entre otros).</w:t>
      </w:r>
    </w:p>
  </w:footnote>
  <w:footnote w:id="3">
    <w:p w14:paraId="27254754" w14:textId="77777777" w:rsidR="00A9056A" w:rsidRDefault="002029B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El Panorama Laboral 2019 de OIT, por ejemplo, incluye reveladoras cifras sobre informalidad y juventud, la brecha de condiciones de trabajo entre trabajadores urbanos y rurales, entre hombres y mujeres, y por nivel educativo. </w:t>
      </w:r>
    </w:p>
  </w:footnote>
  <w:footnote w:id="4">
    <w:p w14:paraId="27254755" w14:textId="77777777" w:rsidR="00A9056A" w:rsidRDefault="002029BC">
      <w:pPr>
        <w:pBdr>
          <w:top w:val="nil"/>
          <w:left w:val="nil"/>
          <w:bottom w:val="nil"/>
          <w:right w:val="nil"/>
          <w:between w:val="nil"/>
        </w:pBdr>
        <w:rPr>
          <w:color w:val="000000"/>
          <w:sz w:val="20"/>
          <w:szCs w:val="20"/>
        </w:rPr>
      </w:pPr>
      <w:r>
        <w:rPr>
          <w:vertAlign w:val="superscript"/>
        </w:rPr>
        <w:footnoteRef/>
      </w:r>
      <w:r>
        <w:rPr>
          <w:color w:val="FF0000"/>
          <w:sz w:val="20"/>
          <w:szCs w:val="20"/>
        </w:rPr>
        <w:t xml:space="preserve"> </w:t>
      </w:r>
      <w:r>
        <w:rPr>
          <w:color w:val="000000"/>
          <w:sz w:val="20"/>
          <w:szCs w:val="20"/>
        </w:rPr>
        <w:t>OIT (2022). Panorama Laboral 2021.</w:t>
      </w:r>
      <w:r>
        <w:rPr>
          <w:color w:val="FF0000"/>
          <w:sz w:val="20"/>
          <w:szCs w:val="20"/>
        </w:rPr>
        <w:t xml:space="preserve"> </w:t>
      </w:r>
    </w:p>
  </w:footnote>
  <w:footnote w:id="5">
    <w:p w14:paraId="27254756" w14:textId="77777777" w:rsidR="00A9056A" w:rsidRDefault="002029B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4745" w14:textId="3D269E9D" w:rsidR="00A9056A" w:rsidRDefault="00A9056A">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4746" w14:textId="0D9FCA79" w:rsidR="00A9056A" w:rsidRDefault="002029BC">
    <w:pPr>
      <w:pBdr>
        <w:top w:val="nil"/>
        <w:left w:val="nil"/>
        <w:bottom w:val="nil"/>
        <w:right w:val="nil"/>
        <w:between w:val="nil"/>
      </w:pBdr>
      <w:tabs>
        <w:tab w:val="center" w:pos="4419"/>
        <w:tab w:val="right" w:pos="8838"/>
      </w:tabs>
      <w:spacing w:after="0" w:line="240" w:lineRule="auto"/>
      <w:rPr>
        <w:color w:val="000000"/>
      </w:rPr>
    </w:pPr>
    <w:r>
      <w:rPr>
        <w:i/>
        <w:color w:val="000000"/>
      </w:rPr>
      <w:t xml:space="preserve">Taller Hemisférico RIAL sobre Formalización, Buenos Aires – 20 y 21 de octubre, 2022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4749" w14:textId="731D111E" w:rsidR="00A9056A" w:rsidRDefault="002029BC">
    <w:pPr>
      <w:pBdr>
        <w:top w:val="nil"/>
        <w:left w:val="nil"/>
        <w:bottom w:val="nil"/>
        <w:right w:val="nil"/>
        <w:between w:val="nil"/>
      </w:pBdr>
      <w:tabs>
        <w:tab w:val="center" w:pos="4419"/>
        <w:tab w:val="right" w:pos="8838"/>
        <w:tab w:val="left" w:pos="3780"/>
      </w:tabs>
      <w:spacing w:after="0" w:line="240" w:lineRule="auto"/>
      <w:rPr>
        <w:color w:val="0000FF"/>
      </w:rPr>
    </w:pPr>
    <w:r>
      <w:rPr>
        <w:color w:val="000000"/>
      </w:rPr>
      <w:tab/>
      <w:t xml:space="preserve">    </w:t>
    </w:r>
    <w:r>
      <w:t xml:space="preserve">        </w:t>
    </w:r>
    <w:r>
      <w:rPr>
        <w:color w:val="000000"/>
      </w:rPr>
      <w:t xml:space="preserve">     </w:t>
    </w:r>
    <w:r>
      <w:rPr>
        <w:noProof/>
      </w:rPr>
      <mc:AlternateContent>
        <mc:Choice Requires="wps">
          <w:drawing>
            <wp:anchor distT="0" distB="0" distL="0" distR="0" simplePos="0" relativeHeight="251658240" behindDoc="1" locked="0" layoutInCell="1" hidden="0" allowOverlap="1" wp14:anchorId="2725474D" wp14:editId="2725474E">
              <wp:simplePos x="0" y="0"/>
              <wp:positionH relativeFrom="column">
                <wp:posOffset>-825499</wp:posOffset>
              </wp:positionH>
              <wp:positionV relativeFrom="paragraph">
                <wp:posOffset>-190499</wp:posOffset>
              </wp:positionV>
              <wp:extent cx="3629025" cy="882650"/>
              <wp:effectExtent l="0" t="0" r="0" b="0"/>
              <wp:wrapNone/>
              <wp:docPr id="17" name="Rectangle 17"/>
              <wp:cNvGraphicFramePr/>
              <a:graphic xmlns:a="http://schemas.openxmlformats.org/drawingml/2006/main">
                <a:graphicData uri="http://schemas.microsoft.com/office/word/2010/wordprocessingShape">
                  <wps:wsp>
                    <wps:cNvSpPr/>
                    <wps:spPr>
                      <a:xfrm>
                        <a:off x="3545775" y="3352963"/>
                        <a:ext cx="3600450" cy="854075"/>
                      </a:xfrm>
                      <a:prstGeom prst="rect">
                        <a:avLst/>
                      </a:prstGeom>
                      <a:solidFill>
                        <a:srgbClr val="FFFFFF"/>
                      </a:solidFill>
                      <a:ln>
                        <a:noFill/>
                      </a:ln>
                    </wps:spPr>
                    <wps:txbx>
                      <w:txbxContent>
                        <w:p w14:paraId="27254757" w14:textId="77777777" w:rsidR="00A9056A" w:rsidRDefault="00A9056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pic="http://schemas.openxmlformats.org/drawingml/2006/picture" xmlns:a="http://schemas.openxmlformats.org/drawingml/2006/main">
          <w:pict w14:anchorId="575B6330">
            <v:rect id="Rectangle 17" style="position:absolute;margin-left:-65pt;margin-top:-15pt;width:285.75pt;height:69.5pt;z-index:-251658240;visibility:visible;mso-wrap-style:square;mso-wrap-distance-left:0;mso-wrap-distance-top:0;mso-wrap-distance-right:0;mso-wrap-distance-bottom:0;mso-position-horizontal:absolute;mso-position-horizontal-relative:text;mso-position-vertical:absolute;mso-position-vertical-relative:text;v-text-anchor:middle" o:spid="_x0000_s1026" stroked="f" w14:anchorId="272547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">
              <v:textbox inset="2.53958mm,2.53958mm,2.53958mm,2.53958mm">
                <w:txbxContent>
                  <w:p w:rsidR="00A9056A" w:rsidRDefault="00A9056A" w14:paraId="672A6659" w14:textId="77777777">
                    <w:pPr>
                      <w:spacing w:after="0" w:line="240" w:lineRule="auto"/>
                      <w:textDirection w:val="btLr"/>
                    </w:pPr>
                  </w:p>
                </w:txbxContent>
              </v:textbox>
            </v:rect>
          </w:pict>
        </mc:Fallback>
      </mc:AlternateContent>
    </w:r>
    <w:r>
      <w:rPr>
        <w:noProof/>
      </w:rPr>
      <w:drawing>
        <wp:anchor distT="0" distB="0" distL="0" distR="0" simplePos="0" relativeHeight="251658241" behindDoc="1" locked="0" layoutInCell="1" hidden="0" allowOverlap="1" wp14:anchorId="2725474F" wp14:editId="27254750">
          <wp:simplePos x="0" y="0"/>
          <wp:positionH relativeFrom="column">
            <wp:posOffset>3676650</wp:posOffset>
          </wp:positionH>
          <wp:positionV relativeFrom="paragraph">
            <wp:posOffset>-152398</wp:posOffset>
          </wp:positionV>
          <wp:extent cx="2450624" cy="797878"/>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50624" cy="797878"/>
                  </a:xfrm>
                  <a:prstGeom prst="rect">
                    <a:avLst/>
                  </a:prstGeom>
                  <a:ln/>
                </pic:spPr>
              </pic:pic>
            </a:graphicData>
          </a:graphic>
        </wp:anchor>
      </w:drawing>
    </w:r>
    <w:r>
      <w:rPr>
        <w:noProof/>
      </w:rPr>
      <w:drawing>
        <wp:anchor distT="0" distB="0" distL="114300" distR="114300" simplePos="0" relativeHeight="251658242" behindDoc="0" locked="0" layoutInCell="1" hidden="0" allowOverlap="1" wp14:anchorId="27254751" wp14:editId="27254752">
          <wp:simplePos x="0" y="0"/>
          <wp:positionH relativeFrom="column">
            <wp:posOffset>-628648</wp:posOffset>
          </wp:positionH>
          <wp:positionV relativeFrom="paragraph">
            <wp:posOffset>-104873</wp:posOffset>
          </wp:positionV>
          <wp:extent cx="2658428" cy="704950"/>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658428" cy="7049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8378C"/>
    <w:multiLevelType w:val="multilevel"/>
    <w:tmpl w:val="4E240F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8733006"/>
    <w:multiLevelType w:val="multilevel"/>
    <w:tmpl w:val="279A8C00"/>
    <w:lvl w:ilvl="0">
      <w:numFmt w:val="bullet"/>
      <w:lvlText w:val="-"/>
      <w:lvlJc w:val="left"/>
      <w:pPr>
        <w:ind w:left="1800" w:hanging="360"/>
      </w:pPr>
      <w:rPr>
        <w:rFonts w:ascii="Calibri" w:eastAsia="Calibri" w:hAnsi="Calibri" w:cs="Calibri"/>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1B375125"/>
    <w:multiLevelType w:val="multilevel"/>
    <w:tmpl w:val="947A92E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A30178"/>
    <w:multiLevelType w:val="multilevel"/>
    <w:tmpl w:val="24F2CEA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16"/>
        <w:szCs w:val="16"/>
      </w:rPr>
    </w:lvl>
    <w:lvl w:ilvl="2">
      <w:start w:val="1"/>
      <w:numFmt w:val="decimal"/>
      <w:lvlText w:val="%3."/>
      <w:lvlJc w:val="left"/>
      <w:pPr>
        <w:ind w:left="2340" w:hanging="360"/>
      </w:pPr>
      <w:rPr>
        <w:b w:val="0"/>
      </w:r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B52EA5"/>
    <w:multiLevelType w:val="hybridMultilevel"/>
    <w:tmpl w:val="5A90A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0A1F53"/>
    <w:multiLevelType w:val="multilevel"/>
    <w:tmpl w:val="B6A085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ED21E2"/>
    <w:multiLevelType w:val="hybridMultilevel"/>
    <w:tmpl w:val="B65C5F9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3E035C"/>
    <w:multiLevelType w:val="multilevel"/>
    <w:tmpl w:val="0052A7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BB40FA8"/>
    <w:multiLevelType w:val="multilevel"/>
    <w:tmpl w:val="A0624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0030AE"/>
    <w:multiLevelType w:val="multilevel"/>
    <w:tmpl w:val="7ADA789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67F33194"/>
    <w:multiLevelType w:val="multilevel"/>
    <w:tmpl w:val="563218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7824507B"/>
    <w:multiLevelType w:val="hybridMultilevel"/>
    <w:tmpl w:val="B65C5F9E"/>
    <w:lvl w:ilvl="0" w:tplc="8946B4C4">
      <w:start w:val="1"/>
      <w:numFmt w:val="decimal"/>
      <w:lvlText w:val="%1)"/>
      <w:lvlJc w:val="left"/>
      <w:pPr>
        <w:ind w:left="720" w:hanging="360"/>
      </w:pPr>
      <w:rPr>
        <w:rFonts w:hint="default"/>
        <w:color w:val="auto"/>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16cid:durableId="1935087651">
    <w:abstractNumId w:val="9"/>
  </w:num>
  <w:num w:numId="2" w16cid:durableId="141236307">
    <w:abstractNumId w:val="10"/>
  </w:num>
  <w:num w:numId="3" w16cid:durableId="1740977635">
    <w:abstractNumId w:val="3"/>
  </w:num>
  <w:num w:numId="4" w16cid:durableId="1797720583">
    <w:abstractNumId w:val="0"/>
  </w:num>
  <w:num w:numId="5" w16cid:durableId="1715814738">
    <w:abstractNumId w:val="7"/>
  </w:num>
  <w:num w:numId="6" w16cid:durableId="1159926410">
    <w:abstractNumId w:val="8"/>
  </w:num>
  <w:num w:numId="7" w16cid:durableId="1593859663">
    <w:abstractNumId w:val="1"/>
  </w:num>
  <w:num w:numId="8" w16cid:durableId="1740058427">
    <w:abstractNumId w:val="2"/>
  </w:num>
  <w:num w:numId="9" w16cid:durableId="1129739649">
    <w:abstractNumId w:val="5"/>
  </w:num>
  <w:num w:numId="10" w16cid:durableId="750540471">
    <w:abstractNumId w:val="4"/>
  </w:num>
  <w:num w:numId="11" w16cid:durableId="985360088">
    <w:abstractNumId w:val="11"/>
  </w:num>
  <w:num w:numId="12" w16cid:durableId="5267984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6A"/>
    <w:rsid w:val="0000591E"/>
    <w:rsid w:val="00022630"/>
    <w:rsid w:val="0002268F"/>
    <w:rsid w:val="00027261"/>
    <w:rsid w:val="000358E9"/>
    <w:rsid w:val="00035E33"/>
    <w:rsid w:val="0004258C"/>
    <w:rsid w:val="00075A67"/>
    <w:rsid w:val="00085DE9"/>
    <w:rsid w:val="00097F30"/>
    <w:rsid w:val="000A312A"/>
    <w:rsid w:val="000C1148"/>
    <w:rsid w:val="000D4D31"/>
    <w:rsid w:val="000E4F5D"/>
    <w:rsid w:val="000F4B59"/>
    <w:rsid w:val="000F4ED5"/>
    <w:rsid w:val="000F4EDD"/>
    <w:rsid w:val="0010434F"/>
    <w:rsid w:val="001209BB"/>
    <w:rsid w:val="001214F1"/>
    <w:rsid w:val="00121D35"/>
    <w:rsid w:val="00131FB2"/>
    <w:rsid w:val="00134EE9"/>
    <w:rsid w:val="00145B2B"/>
    <w:rsid w:val="00150E7C"/>
    <w:rsid w:val="00153884"/>
    <w:rsid w:val="00156DE8"/>
    <w:rsid w:val="0017040C"/>
    <w:rsid w:val="00181498"/>
    <w:rsid w:val="00187A3F"/>
    <w:rsid w:val="001B08C6"/>
    <w:rsid w:val="001D2A24"/>
    <w:rsid w:val="001D70AF"/>
    <w:rsid w:val="001E1EEC"/>
    <w:rsid w:val="001E50A7"/>
    <w:rsid w:val="001F27D4"/>
    <w:rsid w:val="002029BC"/>
    <w:rsid w:val="0021012B"/>
    <w:rsid w:val="00227EDF"/>
    <w:rsid w:val="002319CB"/>
    <w:rsid w:val="00262FD1"/>
    <w:rsid w:val="00264966"/>
    <w:rsid w:val="0026659B"/>
    <w:rsid w:val="00276AB5"/>
    <w:rsid w:val="00281123"/>
    <w:rsid w:val="00283000"/>
    <w:rsid w:val="00287282"/>
    <w:rsid w:val="00292148"/>
    <w:rsid w:val="00295FC5"/>
    <w:rsid w:val="002A1765"/>
    <w:rsid w:val="002A41A3"/>
    <w:rsid w:val="002B3A89"/>
    <w:rsid w:val="002C7DAE"/>
    <w:rsid w:val="002E1356"/>
    <w:rsid w:val="002E3D33"/>
    <w:rsid w:val="002F240D"/>
    <w:rsid w:val="002F49BA"/>
    <w:rsid w:val="003058B2"/>
    <w:rsid w:val="00310124"/>
    <w:rsid w:val="00311B61"/>
    <w:rsid w:val="00311FFB"/>
    <w:rsid w:val="00322B1D"/>
    <w:rsid w:val="00333B12"/>
    <w:rsid w:val="00335707"/>
    <w:rsid w:val="00346881"/>
    <w:rsid w:val="00346ABD"/>
    <w:rsid w:val="003874B9"/>
    <w:rsid w:val="003906A1"/>
    <w:rsid w:val="003931FD"/>
    <w:rsid w:val="00395A29"/>
    <w:rsid w:val="003B1DC8"/>
    <w:rsid w:val="003B1EC1"/>
    <w:rsid w:val="003B4A42"/>
    <w:rsid w:val="003D2916"/>
    <w:rsid w:val="003F1E48"/>
    <w:rsid w:val="003F2B73"/>
    <w:rsid w:val="0041078E"/>
    <w:rsid w:val="004107D2"/>
    <w:rsid w:val="00411CDC"/>
    <w:rsid w:val="00412023"/>
    <w:rsid w:val="00416641"/>
    <w:rsid w:val="004169B9"/>
    <w:rsid w:val="00422D07"/>
    <w:rsid w:val="00437358"/>
    <w:rsid w:val="004407C3"/>
    <w:rsid w:val="004617E3"/>
    <w:rsid w:val="00472BF6"/>
    <w:rsid w:val="00474C28"/>
    <w:rsid w:val="00477C73"/>
    <w:rsid w:val="004A009F"/>
    <w:rsid w:val="004A1BAF"/>
    <w:rsid w:val="004C58EA"/>
    <w:rsid w:val="004D3294"/>
    <w:rsid w:val="004D7D88"/>
    <w:rsid w:val="004F37E0"/>
    <w:rsid w:val="005312AD"/>
    <w:rsid w:val="00565E89"/>
    <w:rsid w:val="00572BC1"/>
    <w:rsid w:val="0059076F"/>
    <w:rsid w:val="005A7AAE"/>
    <w:rsid w:val="005C6C1D"/>
    <w:rsid w:val="005E212A"/>
    <w:rsid w:val="005E303F"/>
    <w:rsid w:val="005E3B35"/>
    <w:rsid w:val="005F0501"/>
    <w:rsid w:val="00603050"/>
    <w:rsid w:val="00607806"/>
    <w:rsid w:val="006370FB"/>
    <w:rsid w:val="006502D6"/>
    <w:rsid w:val="00650ED0"/>
    <w:rsid w:val="00664FE4"/>
    <w:rsid w:val="00677284"/>
    <w:rsid w:val="00690C8B"/>
    <w:rsid w:val="00697963"/>
    <w:rsid w:val="006A5E83"/>
    <w:rsid w:val="006B1386"/>
    <w:rsid w:val="006B185A"/>
    <w:rsid w:val="006D3D06"/>
    <w:rsid w:val="006D7B98"/>
    <w:rsid w:val="006E02A0"/>
    <w:rsid w:val="006E7B20"/>
    <w:rsid w:val="006F07A3"/>
    <w:rsid w:val="006F425F"/>
    <w:rsid w:val="00700417"/>
    <w:rsid w:val="007060F4"/>
    <w:rsid w:val="007136A4"/>
    <w:rsid w:val="007266A2"/>
    <w:rsid w:val="00737E5C"/>
    <w:rsid w:val="00744EBF"/>
    <w:rsid w:val="007558CB"/>
    <w:rsid w:val="00766368"/>
    <w:rsid w:val="00773B20"/>
    <w:rsid w:val="007749A0"/>
    <w:rsid w:val="00787970"/>
    <w:rsid w:val="007929C8"/>
    <w:rsid w:val="007A59BA"/>
    <w:rsid w:val="007B6CB5"/>
    <w:rsid w:val="007C6F6E"/>
    <w:rsid w:val="007D1B03"/>
    <w:rsid w:val="007D6813"/>
    <w:rsid w:val="007E48A7"/>
    <w:rsid w:val="007E4CB4"/>
    <w:rsid w:val="007F01E7"/>
    <w:rsid w:val="007F4418"/>
    <w:rsid w:val="008075B0"/>
    <w:rsid w:val="00821459"/>
    <w:rsid w:val="008352D9"/>
    <w:rsid w:val="00852C36"/>
    <w:rsid w:val="008566D2"/>
    <w:rsid w:val="00865F48"/>
    <w:rsid w:val="008932B0"/>
    <w:rsid w:val="008B41D7"/>
    <w:rsid w:val="008D0AAD"/>
    <w:rsid w:val="008E608A"/>
    <w:rsid w:val="008F79A4"/>
    <w:rsid w:val="00903371"/>
    <w:rsid w:val="00903515"/>
    <w:rsid w:val="00920288"/>
    <w:rsid w:val="0092795B"/>
    <w:rsid w:val="0093264A"/>
    <w:rsid w:val="0096259C"/>
    <w:rsid w:val="00993CBB"/>
    <w:rsid w:val="00996551"/>
    <w:rsid w:val="009E6EA5"/>
    <w:rsid w:val="009F3138"/>
    <w:rsid w:val="009F690E"/>
    <w:rsid w:val="00A23445"/>
    <w:rsid w:val="00A30449"/>
    <w:rsid w:val="00A34D80"/>
    <w:rsid w:val="00A36356"/>
    <w:rsid w:val="00A54216"/>
    <w:rsid w:val="00A7147F"/>
    <w:rsid w:val="00A9056A"/>
    <w:rsid w:val="00A95F45"/>
    <w:rsid w:val="00A960E3"/>
    <w:rsid w:val="00AA37B7"/>
    <w:rsid w:val="00AA5471"/>
    <w:rsid w:val="00AB5509"/>
    <w:rsid w:val="00AC7B35"/>
    <w:rsid w:val="00AD468B"/>
    <w:rsid w:val="00AD7945"/>
    <w:rsid w:val="00AD7F09"/>
    <w:rsid w:val="00AF64B0"/>
    <w:rsid w:val="00B017E9"/>
    <w:rsid w:val="00B0729D"/>
    <w:rsid w:val="00B24D5C"/>
    <w:rsid w:val="00B260ED"/>
    <w:rsid w:val="00B45D6C"/>
    <w:rsid w:val="00B47395"/>
    <w:rsid w:val="00B50004"/>
    <w:rsid w:val="00B7664F"/>
    <w:rsid w:val="00BA6AF3"/>
    <w:rsid w:val="00BD4389"/>
    <w:rsid w:val="00BD44B1"/>
    <w:rsid w:val="00BD48DC"/>
    <w:rsid w:val="00BF2DFA"/>
    <w:rsid w:val="00BF77DD"/>
    <w:rsid w:val="00C018A4"/>
    <w:rsid w:val="00C078CC"/>
    <w:rsid w:val="00C2560A"/>
    <w:rsid w:val="00C30D0A"/>
    <w:rsid w:val="00C37CA2"/>
    <w:rsid w:val="00C40709"/>
    <w:rsid w:val="00C45FCD"/>
    <w:rsid w:val="00C50AD6"/>
    <w:rsid w:val="00C562C2"/>
    <w:rsid w:val="00C917EE"/>
    <w:rsid w:val="00CA4BBF"/>
    <w:rsid w:val="00CB06CB"/>
    <w:rsid w:val="00CC3C03"/>
    <w:rsid w:val="00CE5CDB"/>
    <w:rsid w:val="00CF0E38"/>
    <w:rsid w:val="00CF5867"/>
    <w:rsid w:val="00CF7875"/>
    <w:rsid w:val="00D30E9B"/>
    <w:rsid w:val="00D4027A"/>
    <w:rsid w:val="00D54338"/>
    <w:rsid w:val="00D75C73"/>
    <w:rsid w:val="00D83629"/>
    <w:rsid w:val="00D95153"/>
    <w:rsid w:val="00DA4E34"/>
    <w:rsid w:val="00DA4E58"/>
    <w:rsid w:val="00DA7E64"/>
    <w:rsid w:val="00DB4725"/>
    <w:rsid w:val="00DC271C"/>
    <w:rsid w:val="00DC3776"/>
    <w:rsid w:val="00DD252F"/>
    <w:rsid w:val="00DE2C30"/>
    <w:rsid w:val="00E20327"/>
    <w:rsid w:val="00E6003D"/>
    <w:rsid w:val="00E64FCF"/>
    <w:rsid w:val="00EB537E"/>
    <w:rsid w:val="00EC6B41"/>
    <w:rsid w:val="00ED5371"/>
    <w:rsid w:val="00EE3876"/>
    <w:rsid w:val="00EE5451"/>
    <w:rsid w:val="00F268FC"/>
    <w:rsid w:val="00F4128E"/>
    <w:rsid w:val="00F4684F"/>
    <w:rsid w:val="00F47625"/>
    <w:rsid w:val="00F64925"/>
    <w:rsid w:val="00F66F3A"/>
    <w:rsid w:val="00FA2111"/>
    <w:rsid w:val="00FB2AB5"/>
    <w:rsid w:val="00FC20AA"/>
    <w:rsid w:val="00FC421B"/>
    <w:rsid w:val="00FD0B7D"/>
    <w:rsid w:val="00FD7A5C"/>
    <w:rsid w:val="00FE1F38"/>
    <w:rsid w:val="00FE2DD1"/>
    <w:rsid w:val="00FE3014"/>
    <w:rsid w:val="00FF6EDC"/>
    <w:rsid w:val="0D86057F"/>
    <w:rsid w:val="1E32FBE0"/>
    <w:rsid w:val="622F9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7254627"/>
  <w15:docId w15:val="{0228882D-079D-4BFA-88CC-9FFB0782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FF1"/>
  </w:style>
  <w:style w:type="paragraph" w:styleId="Heading1">
    <w:name w:val="heading 1"/>
    <w:basedOn w:val="Normal"/>
    <w:next w:val="Normal"/>
    <w:uiPriority w:val="9"/>
    <w:qFormat/>
    <w:rsid w:val="00A80C1A"/>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DA3FF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85FA7"/>
    <w:pPr>
      <w:keepNext/>
      <w:spacing w:before="240" w:after="60"/>
      <w:outlineLvl w:val="3"/>
    </w:pPr>
    <w:rPr>
      <w:rFonts w:eastAsia="Yu Mincho" w:cs="Arial"/>
      <w:b/>
      <w:bCs/>
      <w:sz w:val="28"/>
      <w:szCs w:val="28"/>
    </w:rPr>
  </w:style>
  <w:style w:type="paragraph" w:styleId="Heading5">
    <w:name w:val="heading 5"/>
    <w:basedOn w:val="Normal"/>
    <w:next w:val="Normal"/>
    <w:link w:val="Heading5Char"/>
    <w:uiPriority w:val="9"/>
    <w:semiHidden/>
    <w:unhideWhenUsed/>
    <w:qFormat/>
    <w:rsid w:val="00260772"/>
    <w:pPr>
      <w:spacing w:before="240" w:after="60"/>
      <w:outlineLvl w:val="4"/>
    </w:pPr>
    <w:rPr>
      <w:rFonts w:eastAsia="Times New Roman"/>
      <w:b/>
      <w:bCs/>
      <w:i/>
      <w:iCs/>
      <w:sz w:val="26"/>
      <w:szCs w:val="26"/>
    </w:rPr>
  </w:style>
  <w:style w:type="paragraph" w:styleId="Heading6">
    <w:name w:val="heading 6"/>
    <w:basedOn w:val="Normal"/>
    <w:next w:val="Normal"/>
    <w:uiPriority w:val="9"/>
    <w:semiHidden/>
    <w:unhideWhenUsed/>
    <w:qFormat/>
    <w:rsid w:val="00DA3FF1"/>
    <w:pPr>
      <w:spacing w:before="240" w:after="60"/>
      <w:outlineLvl w:val="5"/>
    </w:pPr>
    <w:rPr>
      <w:rFonts w:ascii="Times New Roman" w:hAnsi="Times New Roman"/>
      <w:b/>
      <w:bCs/>
    </w:rPr>
  </w:style>
  <w:style w:type="paragraph" w:styleId="Heading8">
    <w:name w:val="heading 8"/>
    <w:basedOn w:val="Normal"/>
    <w:next w:val="Normal"/>
    <w:qFormat/>
    <w:rsid w:val="00DA3FF1"/>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NoSpacing">
    <w:name w:val="No Spacing"/>
    <w:link w:val="NoSpacingChar"/>
    <w:qFormat/>
    <w:rsid w:val="00DA3FF1"/>
  </w:style>
  <w:style w:type="character" w:customStyle="1" w:styleId="NoSpacingChar">
    <w:name w:val="No Spacing Char"/>
    <w:link w:val="NoSpacing"/>
    <w:locked/>
    <w:rsid w:val="00DA3FF1"/>
    <w:rPr>
      <w:rFonts w:ascii="Calibri" w:hAnsi="Calibri"/>
      <w:sz w:val="22"/>
      <w:szCs w:val="22"/>
      <w:lang w:val="es-ES" w:eastAsia="en-US" w:bidi="ar-SA"/>
    </w:rPr>
  </w:style>
  <w:style w:type="paragraph" w:styleId="Header">
    <w:name w:val="header"/>
    <w:basedOn w:val="Normal"/>
    <w:link w:val="HeaderChar"/>
    <w:rsid w:val="00DA3FF1"/>
    <w:pPr>
      <w:tabs>
        <w:tab w:val="center" w:pos="4419"/>
        <w:tab w:val="right" w:pos="8838"/>
      </w:tabs>
      <w:spacing w:after="0" w:line="240" w:lineRule="auto"/>
    </w:pPr>
  </w:style>
  <w:style w:type="character" w:customStyle="1" w:styleId="HeaderChar">
    <w:name w:val="Header Char"/>
    <w:link w:val="Header"/>
    <w:locked/>
    <w:rsid w:val="00DA3FF1"/>
    <w:rPr>
      <w:rFonts w:ascii="Calibri" w:eastAsia="Calibri" w:hAnsi="Calibri"/>
      <w:sz w:val="22"/>
      <w:szCs w:val="22"/>
      <w:lang w:val="es-ES" w:eastAsia="en-US" w:bidi="ar-SA"/>
    </w:rPr>
  </w:style>
  <w:style w:type="paragraph" w:styleId="Footer">
    <w:name w:val="footer"/>
    <w:basedOn w:val="Normal"/>
    <w:link w:val="FooterChar"/>
    <w:uiPriority w:val="99"/>
    <w:rsid w:val="00DA3FF1"/>
    <w:pPr>
      <w:tabs>
        <w:tab w:val="center" w:pos="4419"/>
        <w:tab w:val="right" w:pos="8838"/>
      </w:tabs>
      <w:spacing w:after="0" w:line="240" w:lineRule="auto"/>
    </w:pPr>
  </w:style>
  <w:style w:type="character" w:customStyle="1" w:styleId="FooterChar">
    <w:name w:val="Footer Char"/>
    <w:link w:val="Footer"/>
    <w:uiPriority w:val="99"/>
    <w:locked/>
    <w:rsid w:val="00DA3FF1"/>
    <w:rPr>
      <w:rFonts w:ascii="Calibri" w:eastAsia="Calibri" w:hAnsi="Calibri"/>
      <w:sz w:val="22"/>
      <w:szCs w:val="22"/>
      <w:lang w:val="es-ES" w:eastAsia="en-US" w:bidi="ar-SA"/>
    </w:rPr>
  </w:style>
  <w:style w:type="character" w:styleId="Hyperlink">
    <w:name w:val="Hyperlink"/>
    <w:rsid w:val="00DA3FF1"/>
    <w:rPr>
      <w:color w:val="0000FF"/>
      <w:u w:val="single"/>
    </w:rPr>
  </w:style>
  <w:style w:type="table" w:styleId="TableGrid">
    <w:name w:val="Table Grid"/>
    <w:basedOn w:val="TableNormal"/>
    <w:rsid w:val="00DA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A3FF1"/>
    <w:pPr>
      <w:spacing w:after="0" w:line="240" w:lineRule="auto"/>
      <w:ind w:right="11"/>
      <w:jc w:val="both"/>
    </w:pPr>
    <w:rPr>
      <w:rFonts w:ascii="Times New Roman" w:eastAsia="Times New Roman" w:hAnsi="Times New Roman"/>
      <w:sz w:val="24"/>
      <w:szCs w:val="24"/>
      <w:lang w:eastAsia="es-ES"/>
    </w:rPr>
  </w:style>
  <w:style w:type="paragraph" w:customStyle="1" w:styleId="Prrafodelista1">
    <w:name w:val="Párrafo de lista1"/>
    <w:basedOn w:val="Normal"/>
    <w:qFormat/>
    <w:rsid w:val="00DA3FF1"/>
    <w:pPr>
      <w:ind w:left="720"/>
      <w:contextualSpacing/>
    </w:pPr>
    <w:rPr>
      <w:lang w:val="en-US"/>
    </w:rPr>
  </w:style>
  <w:style w:type="character" w:styleId="FollowedHyperlink">
    <w:name w:val="FollowedHyperlink"/>
    <w:rsid w:val="00A25AA6"/>
    <w:rPr>
      <w:color w:val="800080"/>
      <w:u w:val="single"/>
    </w:rPr>
  </w:style>
  <w:style w:type="character" w:customStyle="1" w:styleId="dir1">
    <w:name w:val="dir1"/>
    <w:rsid w:val="005D5F02"/>
    <w:rPr>
      <w:rFonts w:ascii="Arial" w:hAnsi="Arial" w:cs="Arial" w:hint="default"/>
      <w:i w:val="0"/>
      <w:iCs w:val="0"/>
      <w:color w:val="333333"/>
      <w:sz w:val="15"/>
      <w:szCs w:val="15"/>
    </w:rPr>
  </w:style>
  <w:style w:type="character" w:styleId="Strong">
    <w:name w:val="Strong"/>
    <w:uiPriority w:val="22"/>
    <w:qFormat/>
    <w:rsid w:val="005D5F02"/>
    <w:rPr>
      <w:b/>
      <w:bCs/>
    </w:rPr>
  </w:style>
  <w:style w:type="character" w:customStyle="1" w:styleId="style41">
    <w:name w:val="style41"/>
    <w:rsid w:val="004331A1"/>
    <w:rPr>
      <w:rFonts w:ascii="Verdana" w:hAnsi="Verdana" w:hint="default"/>
      <w:sz w:val="17"/>
      <w:szCs w:val="17"/>
    </w:rPr>
  </w:style>
  <w:style w:type="character" w:customStyle="1" w:styleId="apple-converted-space">
    <w:name w:val="apple-converted-space"/>
    <w:basedOn w:val="DefaultParagraphFont"/>
    <w:rsid w:val="00672D52"/>
  </w:style>
  <w:style w:type="character" w:customStyle="1" w:styleId="resultval">
    <w:name w:val="result_val"/>
    <w:basedOn w:val="DefaultParagraphFont"/>
    <w:rsid w:val="00672D52"/>
  </w:style>
  <w:style w:type="paragraph" w:customStyle="1" w:styleId="Default">
    <w:name w:val="Default"/>
    <w:rsid w:val="00F570EB"/>
    <w:pPr>
      <w:autoSpaceDE w:val="0"/>
      <w:autoSpaceDN w:val="0"/>
      <w:adjustRightInd w:val="0"/>
    </w:pPr>
    <w:rPr>
      <w:rFonts w:eastAsia="MS Mincho"/>
      <w:color w:val="000000"/>
      <w:sz w:val="24"/>
      <w:szCs w:val="24"/>
      <w:lang w:val="en-US" w:eastAsia="ja-JP"/>
    </w:rPr>
  </w:style>
  <w:style w:type="paragraph" w:styleId="BalloonText">
    <w:name w:val="Balloon Text"/>
    <w:basedOn w:val="Normal"/>
    <w:semiHidden/>
    <w:rsid w:val="001940D2"/>
    <w:rPr>
      <w:rFonts w:ascii="Tahoma" w:hAnsi="Tahoma" w:cs="Tahoma"/>
      <w:sz w:val="16"/>
      <w:szCs w:val="16"/>
    </w:rPr>
  </w:style>
  <w:style w:type="paragraph" w:styleId="ListParagraph">
    <w:name w:val="List Paragraph"/>
    <w:basedOn w:val="Normal"/>
    <w:uiPriority w:val="34"/>
    <w:qFormat/>
    <w:rsid w:val="00E27068"/>
    <w:pPr>
      <w:ind w:left="720"/>
    </w:pPr>
  </w:style>
  <w:style w:type="character" w:customStyle="1" w:styleId="tgc">
    <w:name w:val="_tgc"/>
    <w:rsid w:val="007673DB"/>
  </w:style>
  <w:style w:type="character" w:customStyle="1" w:styleId="addrcomma">
    <w:name w:val="addrcomma"/>
    <w:rsid w:val="00206475"/>
  </w:style>
  <w:style w:type="character" w:customStyle="1" w:styleId="Heading5Char">
    <w:name w:val="Heading 5 Char"/>
    <w:link w:val="Heading5"/>
    <w:semiHidden/>
    <w:rsid w:val="00260772"/>
    <w:rPr>
      <w:rFonts w:ascii="Calibri" w:eastAsia="Times New Roman" w:hAnsi="Calibri" w:cs="Times New Roman"/>
      <w:b/>
      <w:bCs/>
      <w:i/>
      <w:iCs/>
      <w:sz w:val="26"/>
      <w:szCs w:val="26"/>
      <w:lang w:eastAsia="en-US"/>
    </w:rPr>
  </w:style>
  <w:style w:type="character" w:styleId="CommentReference">
    <w:name w:val="annotation reference"/>
    <w:rsid w:val="00AE7722"/>
    <w:rPr>
      <w:sz w:val="16"/>
      <w:szCs w:val="16"/>
    </w:rPr>
  </w:style>
  <w:style w:type="paragraph" w:styleId="CommentText">
    <w:name w:val="annotation text"/>
    <w:basedOn w:val="Normal"/>
    <w:link w:val="CommentTextChar"/>
    <w:rsid w:val="00AE7722"/>
    <w:rPr>
      <w:sz w:val="20"/>
      <w:szCs w:val="20"/>
    </w:rPr>
  </w:style>
  <w:style w:type="character" w:customStyle="1" w:styleId="CommentTextChar">
    <w:name w:val="Comment Text Char"/>
    <w:link w:val="CommentText"/>
    <w:rsid w:val="00AE7722"/>
    <w:rPr>
      <w:rFonts w:ascii="Calibri" w:eastAsia="Calibri" w:hAnsi="Calibri"/>
      <w:lang w:val="es-ES"/>
    </w:rPr>
  </w:style>
  <w:style w:type="paragraph" w:styleId="CommentSubject">
    <w:name w:val="annotation subject"/>
    <w:basedOn w:val="CommentText"/>
    <w:next w:val="CommentText"/>
    <w:link w:val="CommentSubjectChar"/>
    <w:rsid w:val="00AE7722"/>
    <w:rPr>
      <w:b/>
      <w:bCs/>
    </w:rPr>
  </w:style>
  <w:style w:type="character" w:customStyle="1" w:styleId="CommentSubjectChar">
    <w:name w:val="Comment Subject Char"/>
    <w:link w:val="CommentSubject"/>
    <w:rsid w:val="00AE7722"/>
    <w:rPr>
      <w:rFonts w:ascii="Calibri" w:eastAsia="Calibri" w:hAnsi="Calibri"/>
      <w:b/>
      <w:bCs/>
      <w:lang w:val="es-ES"/>
    </w:rPr>
  </w:style>
  <w:style w:type="paragraph" w:styleId="Revision">
    <w:name w:val="Revision"/>
    <w:hidden/>
    <w:uiPriority w:val="99"/>
    <w:semiHidden/>
    <w:rsid w:val="00AE7722"/>
  </w:style>
  <w:style w:type="paragraph" w:customStyle="1" w:styleId="gmail-m3692388259415207492msolistparagraph">
    <w:name w:val="gmail-m_3692388259415207492msolistparagraph"/>
    <w:basedOn w:val="Normal"/>
    <w:rsid w:val="00F7503F"/>
    <w:pPr>
      <w:spacing w:before="100" w:beforeAutospacing="1" w:after="100" w:afterAutospacing="1" w:line="240" w:lineRule="auto"/>
    </w:pPr>
    <w:rPr>
      <w:rFonts w:ascii="Times New Roman" w:hAnsi="Times New Roman"/>
      <w:sz w:val="24"/>
      <w:szCs w:val="24"/>
      <w:lang w:val="en-US"/>
    </w:rPr>
  </w:style>
  <w:style w:type="character" w:styleId="Emphasis">
    <w:name w:val="Emphasis"/>
    <w:uiPriority w:val="20"/>
    <w:qFormat/>
    <w:rsid w:val="009139A5"/>
    <w:rPr>
      <w:i/>
      <w:iCs/>
    </w:rPr>
  </w:style>
  <w:style w:type="paragraph" w:styleId="NormalWeb">
    <w:name w:val="Normal (Web)"/>
    <w:basedOn w:val="Normal"/>
    <w:uiPriority w:val="99"/>
    <w:unhideWhenUsed/>
    <w:rsid w:val="00B1331D"/>
    <w:pPr>
      <w:spacing w:before="100" w:beforeAutospacing="1" w:after="100" w:afterAutospacing="1" w:line="240" w:lineRule="auto"/>
    </w:pPr>
    <w:rPr>
      <w:rFonts w:ascii="Times New Roman" w:hAnsi="Times New Roman"/>
      <w:sz w:val="24"/>
      <w:szCs w:val="24"/>
      <w:lang w:val="en-US"/>
    </w:rPr>
  </w:style>
  <w:style w:type="paragraph" w:customStyle="1" w:styleId="gmail-m-1800969585948859244gmail-msolistparagraph">
    <w:name w:val="gmail-m_-1800969585948859244gmail-msolistparagraph"/>
    <w:basedOn w:val="Normal"/>
    <w:rsid w:val="00BA678A"/>
    <w:pPr>
      <w:spacing w:before="100" w:beforeAutospacing="1" w:after="100" w:afterAutospacing="1" w:line="240" w:lineRule="auto"/>
    </w:pPr>
    <w:rPr>
      <w:rFonts w:ascii="Times New Roman" w:hAnsi="Times New Roman"/>
      <w:sz w:val="24"/>
      <w:szCs w:val="24"/>
      <w:lang w:val="en-US"/>
    </w:rPr>
  </w:style>
  <w:style w:type="paragraph" w:styleId="FootnoteText">
    <w:name w:val="footnote text"/>
    <w:basedOn w:val="Normal"/>
    <w:link w:val="FootnoteTextChar"/>
    <w:rsid w:val="00CA61B2"/>
    <w:rPr>
      <w:sz w:val="20"/>
      <w:szCs w:val="20"/>
    </w:rPr>
  </w:style>
  <w:style w:type="character" w:customStyle="1" w:styleId="FootnoteTextChar">
    <w:name w:val="Footnote Text Char"/>
    <w:link w:val="FootnoteText"/>
    <w:rsid w:val="00CA61B2"/>
    <w:rPr>
      <w:rFonts w:ascii="Calibri" w:eastAsia="Calibri" w:hAnsi="Calibri"/>
      <w:lang w:val="es-ES"/>
    </w:rPr>
  </w:style>
  <w:style w:type="character" w:styleId="FootnoteReference">
    <w:name w:val="footnote reference"/>
    <w:rsid w:val="00CA61B2"/>
    <w:rPr>
      <w:vertAlign w:val="superscript"/>
    </w:rPr>
  </w:style>
  <w:style w:type="character" w:customStyle="1" w:styleId="UnresolvedMention1">
    <w:name w:val="Unresolved Mention1"/>
    <w:uiPriority w:val="99"/>
    <w:semiHidden/>
    <w:unhideWhenUsed/>
    <w:rsid w:val="005A69F4"/>
    <w:rPr>
      <w:color w:val="605E5C"/>
      <w:shd w:val="clear" w:color="auto" w:fill="E1DFDD"/>
    </w:rPr>
  </w:style>
  <w:style w:type="character" w:customStyle="1" w:styleId="Heading4Char">
    <w:name w:val="Heading 4 Char"/>
    <w:link w:val="Heading4"/>
    <w:semiHidden/>
    <w:rsid w:val="00485FA7"/>
    <w:rPr>
      <w:rFonts w:ascii="Calibri" w:eastAsia="Yu Mincho" w:hAnsi="Calibri" w:cs="Arial"/>
      <w:b/>
      <w:bCs/>
      <w:sz w:val="28"/>
      <w:szCs w:val="28"/>
      <w:lang w:val="es-E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5" w:type="dxa"/>
        <w:left w:w="15" w:type="dxa"/>
        <w:bottom w:w="15" w:type="dxa"/>
        <w:right w:w="15"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top w:w="15" w:type="dxa"/>
        <w:left w:w="70" w:type="dxa"/>
        <w:bottom w:w="15" w:type="dxa"/>
        <w:right w:w="70" w:type="dxa"/>
      </w:tblCellMar>
    </w:tblPr>
  </w:style>
  <w:style w:type="table" w:customStyle="1" w:styleId="a2">
    <w:basedOn w:val="TableNormal2"/>
    <w:tblPr>
      <w:tblStyleRowBandSize w:val="1"/>
      <w:tblStyleColBandSize w:val="1"/>
      <w:tblCellMar>
        <w:top w:w="15" w:type="dxa"/>
        <w:left w:w="70" w:type="dxa"/>
        <w:bottom w:w="15" w:type="dxa"/>
        <w:right w:w="70" w:type="dxa"/>
      </w:tblCellMar>
    </w:tblPr>
  </w:style>
  <w:style w:type="table" w:customStyle="1" w:styleId="a3">
    <w:basedOn w:val="TableNormal1"/>
    <w:tblPr>
      <w:tblStyleRowBandSize w:val="1"/>
      <w:tblStyleColBandSize w:val="1"/>
      <w:tblCellMar>
        <w:top w:w="15" w:type="dxa"/>
        <w:left w:w="70" w:type="dxa"/>
        <w:bottom w:w="15" w:type="dxa"/>
        <w:right w:w="70" w:type="dxa"/>
      </w:tblCellMar>
    </w:tblPr>
  </w:style>
  <w:style w:type="table" w:customStyle="1" w:styleId="a4">
    <w:basedOn w:val="TableNormal1"/>
    <w:tblPr>
      <w:tblStyleRowBandSize w:val="1"/>
      <w:tblStyleColBandSize w:val="1"/>
      <w:tblCellMar>
        <w:top w:w="15" w:type="dxa"/>
        <w:left w:w="70" w:type="dxa"/>
        <w:bottom w:w="15" w:type="dxa"/>
        <w:right w:w="70" w:type="dxa"/>
      </w:tblCellMar>
    </w:tblPr>
  </w:style>
  <w:style w:type="character" w:styleId="UnresolvedMention">
    <w:name w:val="Unresolved Mention"/>
    <w:basedOn w:val="DefaultParagraphFont"/>
    <w:uiPriority w:val="99"/>
    <w:semiHidden/>
    <w:unhideWhenUsed/>
    <w:rsid w:val="005E3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trabajo@oas.org" TargetMode="External"/><Relationship Id="rId18" Type="http://schemas.openxmlformats.org/officeDocument/2006/relationships/hyperlink" Target="mailto:trabajo@oas.org" TargetMode="External"/><Relationship Id="rId26" Type="http://schemas.openxmlformats.org/officeDocument/2006/relationships/hyperlink" Target="http://rialnet.org/formalizacion_ARG" TargetMode="External"/><Relationship Id="rId3" Type="http://schemas.openxmlformats.org/officeDocument/2006/relationships/customXml" Target="../customXml/item3.xml"/><Relationship Id="rId21" Type="http://schemas.openxmlformats.org/officeDocument/2006/relationships/hyperlink" Target="mailto:gcalzada@oas.or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rabajo@oas.org" TargetMode="External"/><Relationship Id="rId17" Type="http://schemas.openxmlformats.org/officeDocument/2006/relationships/hyperlink" Target="https://ddjj.migraciones.gob.ar/app/home.php" TargetMode="External"/><Relationship Id="rId25" Type="http://schemas.openxmlformats.org/officeDocument/2006/relationships/hyperlink" Target="mailto:scubelli@trabajo.gob.a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igraciones.gov.ar/accesible/indexdnm.php?visas" TargetMode="External"/><Relationship Id="rId20" Type="http://schemas.openxmlformats.org/officeDocument/2006/relationships/hyperlink" Target="mailto:mcamacho@oas.or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ialnet.org/formalizacion_ARG" TargetMode="External"/><Relationship Id="rId24" Type="http://schemas.openxmlformats.org/officeDocument/2006/relationships/hyperlink" Target="mailto:tsabato@trabajo.gob.ar"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Mariana.Cordiano@sheraton.com" TargetMode="External"/><Relationship Id="rId23" Type="http://schemas.openxmlformats.org/officeDocument/2006/relationships/hyperlink" Target="mailto:marodriguez@trabajo.gob.ar" TargetMode="External"/><Relationship Id="rId28" Type="http://schemas.openxmlformats.org/officeDocument/2006/relationships/hyperlink" Target="http://rialnet.org/formalizacion_ARG" TargetMode="External"/><Relationship Id="rId10" Type="http://schemas.openxmlformats.org/officeDocument/2006/relationships/endnotes" Target="endnotes.xml"/><Relationship Id="rId19" Type="http://schemas.openxmlformats.org/officeDocument/2006/relationships/hyperlink" Target="https://us06web.zoom.us/j/89949074336"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dardati@hotel-emperador.com.ar" TargetMode="External"/><Relationship Id="rId22" Type="http://schemas.openxmlformats.org/officeDocument/2006/relationships/hyperlink" Target="mailto:maolguin@trabajo.gob.ar" TargetMode="External"/><Relationship Id="rId27" Type="http://schemas.openxmlformats.org/officeDocument/2006/relationships/hyperlink" Target="mailto:trabajo@oas.org"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SharedWithUsers xmlns="5c0ed026-2af2-4bd4-84a6-7e6cd39ea343">
      <UserInfo>
        <DisplayName/>
        <AccountId xsi:nil="true"/>
        <AccountType/>
      </UserInfo>
    </SharedWithUsers>
    <lcf76f155ced4ddcb4097134ff3c332f xmlns="5c0ed026-2af2-4bd4-84a6-7e6cd39ea343">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YI24LzNgyEhcQVCVgbY7N/qYA+g==">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</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7" ma:contentTypeDescription="Create a new document." ma:contentTypeScope="" ma:versionID="85fa25fb7a8885b18e179674ba801b8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bca5e99572ddc5eba640d4c09a802db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36DCD-B9FA-427A-9E25-4638883FDA56}">
  <ds:schemaRefs>
    <ds:schemaRef ds:uri="http://schemas.microsoft.com/office/2006/metadata/properties"/>
    <ds:schemaRef ds:uri="http://schemas.microsoft.com/office/infopath/2007/PartnerControls"/>
    <ds:schemaRef ds:uri="730f74aa-8393-4aa5-b2f8-3c7aae566a68"/>
    <ds:schemaRef ds:uri="5c0ed026-2af2-4bd4-84a6-7e6cd39ea343"/>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1FC9222-91AF-4F15-BAE2-2F149234C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9A079E-D76D-4A4A-99FB-8FEC9C4ACC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2912</Words>
  <Characters>16020</Characters>
  <Application>Microsoft Office Word</Application>
  <DocSecurity>0</DocSecurity>
  <Lines>133</Lines>
  <Paragraphs>37</Paragraphs>
  <ScaleCrop>false</ScaleCrop>
  <Company/>
  <LinksUpToDate>false</LinksUpToDate>
  <CharactersWithSpaces>18895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hosanna.mora</dc:creator>
  <cp:keywords/>
  <cp:lastModifiedBy>Camacho, Maria Claudia</cp:lastModifiedBy>
  <cp:revision>25</cp:revision>
  <dcterms:created xsi:type="dcterms:W3CDTF">2022-09-14T22:14:00Z</dcterms:created>
  <dcterms:modified xsi:type="dcterms:W3CDTF">2022-09-15T14:03:00Z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MediaServiceImageTags">
    <vt:lpwstr/>
  </property>
</Properties>
</file>